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84" w:rsidRPr="003E6850" w:rsidRDefault="00EA3784" w:rsidP="00EA3784">
      <w:pPr>
        <w:suppressAutoHyphens/>
        <w:autoSpaceDE w:val="0"/>
        <w:autoSpaceDN w:val="0"/>
        <w:adjustRightInd w:val="0"/>
        <w:jc w:val="both"/>
        <w:outlineLvl w:val="0"/>
        <w:rPr>
          <w:b/>
          <w:sz w:val="28"/>
          <w:szCs w:val="28"/>
          <w:lang w:eastAsia="ar-SA"/>
        </w:rPr>
      </w:pPr>
      <w:r w:rsidRPr="003E6850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0</wp:posOffset>
            </wp:positionV>
            <wp:extent cx="457200" cy="61912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850">
        <w:rPr>
          <w:b/>
          <w:bCs/>
          <w:color w:val="000080"/>
          <w:sz w:val="28"/>
          <w:szCs w:val="28"/>
          <w:highlight w:val="yellow"/>
          <w:lang w:eastAsia="ar-SA"/>
        </w:rPr>
        <w:br w:type="textWrapping" w:clear="all"/>
      </w:r>
      <w:r w:rsidRPr="003E6850">
        <w:rPr>
          <w:b/>
          <w:sz w:val="28"/>
          <w:szCs w:val="28"/>
          <w:lang w:eastAsia="ar-SA"/>
        </w:rPr>
        <w:t xml:space="preserve">                                            Контрольно-счетный орган</w:t>
      </w:r>
    </w:p>
    <w:p w:rsidR="00EA3784" w:rsidRPr="003E6850" w:rsidRDefault="00EA3784" w:rsidP="00EA3784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8"/>
          <w:szCs w:val="28"/>
          <w:lang w:eastAsia="ar-SA"/>
        </w:rPr>
      </w:pPr>
      <w:r w:rsidRPr="003E6850">
        <w:rPr>
          <w:b/>
          <w:sz w:val="28"/>
          <w:szCs w:val="28"/>
          <w:lang w:eastAsia="ar-SA"/>
        </w:rPr>
        <w:t xml:space="preserve">                                   Ольховского муниципального района</w:t>
      </w:r>
    </w:p>
    <w:p w:rsidR="00EA3784" w:rsidRPr="003E6850" w:rsidRDefault="00EA3784" w:rsidP="00EA3784">
      <w:pPr>
        <w:suppressAutoHyphens/>
        <w:autoSpaceDN w:val="0"/>
        <w:jc w:val="both"/>
        <w:rPr>
          <w:b/>
          <w:sz w:val="28"/>
          <w:szCs w:val="28"/>
          <w:lang w:eastAsia="ar-SA"/>
        </w:rPr>
      </w:pPr>
      <w:r w:rsidRPr="003E6850">
        <w:rPr>
          <w:b/>
          <w:sz w:val="28"/>
          <w:szCs w:val="28"/>
          <w:lang w:eastAsia="ar-SA"/>
        </w:rPr>
        <w:t xml:space="preserve">                            (КСО Ольховского муниципального района)</w:t>
      </w:r>
    </w:p>
    <w:p w:rsidR="00EA3784" w:rsidRPr="003E6850" w:rsidRDefault="00EA3784" w:rsidP="00EA3784">
      <w:pPr>
        <w:tabs>
          <w:tab w:val="left" w:pos="2130"/>
        </w:tabs>
        <w:jc w:val="both"/>
        <w:rPr>
          <w:sz w:val="26"/>
          <w:szCs w:val="26"/>
        </w:rPr>
      </w:pPr>
      <w:r w:rsidRPr="003E6850">
        <w:rPr>
          <w:sz w:val="26"/>
          <w:szCs w:val="26"/>
        </w:rPr>
        <w:tab/>
      </w:r>
    </w:p>
    <w:p w:rsidR="00EA3784" w:rsidRPr="003E6850" w:rsidRDefault="00EA3784" w:rsidP="00EA3784">
      <w:pPr>
        <w:jc w:val="both"/>
        <w:rPr>
          <w:sz w:val="27"/>
          <w:szCs w:val="27"/>
        </w:rPr>
      </w:pPr>
      <w:r w:rsidRPr="00B540DF">
        <w:rPr>
          <w:sz w:val="27"/>
          <w:szCs w:val="27"/>
        </w:rPr>
        <w:t xml:space="preserve">№01- 14/ </w:t>
      </w:r>
      <w:r w:rsidR="00C86689" w:rsidRPr="00B540DF">
        <w:rPr>
          <w:sz w:val="27"/>
          <w:szCs w:val="27"/>
        </w:rPr>
        <w:t>06</w:t>
      </w:r>
      <w:r w:rsidRPr="00B540DF">
        <w:rPr>
          <w:sz w:val="27"/>
          <w:szCs w:val="27"/>
        </w:rPr>
        <w:t xml:space="preserve">                                                                                   2</w:t>
      </w:r>
      <w:r w:rsidR="00C86689" w:rsidRPr="00B540DF">
        <w:rPr>
          <w:sz w:val="27"/>
          <w:szCs w:val="27"/>
        </w:rPr>
        <w:t>8</w:t>
      </w:r>
      <w:r w:rsidRPr="00B540DF">
        <w:rPr>
          <w:sz w:val="27"/>
          <w:szCs w:val="27"/>
        </w:rPr>
        <w:t>.03.202</w:t>
      </w:r>
      <w:r w:rsidR="00B540DF" w:rsidRPr="00B540DF">
        <w:rPr>
          <w:sz w:val="27"/>
          <w:szCs w:val="27"/>
        </w:rPr>
        <w:t>5</w:t>
      </w:r>
      <w:r w:rsidRPr="00B540DF">
        <w:rPr>
          <w:sz w:val="27"/>
          <w:szCs w:val="27"/>
        </w:rPr>
        <w:t xml:space="preserve"> года</w:t>
      </w:r>
    </w:p>
    <w:p w:rsidR="00EA3784" w:rsidRPr="003E6850" w:rsidRDefault="00EA3784" w:rsidP="00EA3784">
      <w:pPr>
        <w:pStyle w:val="Default"/>
        <w:jc w:val="center"/>
        <w:rPr>
          <w:sz w:val="27"/>
          <w:szCs w:val="27"/>
        </w:rPr>
      </w:pPr>
      <w:r w:rsidRPr="003E6850">
        <w:rPr>
          <w:b/>
          <w:bCs/>
          <w:sz w:val="27"/>
          <w:szCs w:val="27"/>
        </w:rPr>
        <w:t>Заключение</w:t>
      </w:r>
    </w:p>
    <w:p w:rsidR="00EA3784" w:rsidRPr="003E6850" w:rsidRDefault="00EA3784" w:rsidP="00EA3784">
      <w:pPr>
        <w:pStyle w:val="Default"/>
        <w:jc w:val="center"/>
        <w:rPr>
          <w:b/>
          <w:bCs/>
          <w:sz w:val="27"/>
          <w:szCs w:val="27"/>
        </w:rPr>
      </w:pPr>
      <w:r w:rsidRPr="003E6850">
        <w:rPr>
          <w:b/>
          <w:bCs/>
          <w:sz w:val="27"/>
          <w:szCs w:val="27"/>
        </w:rPr>
        <w:t xml:space="preserve">по результатам внешней проверки бюджетной отчетности </w:t>
      </w:r>
    </w:p>
    <w:p w:rsidR="00EA3784" w:rsidRPr="003E6850" w:rsidRDefault="00EA3784" w:rsidP="00EA3784">
      <w:pPr>
        <w:pStyle w:val="Default"/>
        <w:jc w:val="center"/>
        <w:rPr>
          <w:b/>
          <w:bCs/>
          <w:sz w:val="27"/>
          <w:szCs w:val="27"/>
        </w:rPr>
      </w:pPr>
      <w:r w:rsidRPr="003E6850">
        <w:rPr>
          <w:b/>
          <w:bCs/>
          <w:sz w:val="27"/>
          <w:szCs w:val="27"/>
        </w:rPr>
        <w:t>главного распорядителя  средств  районного  бюджета – Администрации Ольховского муниципального района за 202</w:t>
      </w:r>
      <w:r w:rsidR="00827E82">
        <w:rPr>
          <w:b/>
          <w:bCs/>
          <w:sz w:val="27"/>
          <w:szCs w:val="27"/>
        </w:rPr>
        <w:t>4</w:t>
      </w:r>
      <w:r w:rsidRPr="003E6850">
        <w:rPr>
          <w:b/>
          <w:bCs/>
          <w:sz w:val="27"/>
          <w:szCs w:val="27"/>
        </w:rPr>
        <w:t xml:space="preserve"> год</w:t>
      </w:r>
    </w:p>
    <w:p w:rsidR="00EA3784" w:rsidRPr="003E6850" w:rsidRDefault="00EA3784" w:rsidP="00EA3784">
      <w:pPr>
        <w:pStyle w:val="Default"/>
        <w:jc w:val="center"/>
        <w:rPr>
          <w:sz w:val="27"/>
          <w:szCs w:val="27"/>
          <w:highlight w:val="yellow"/>
        </w:rPr>
      </w:pPr>
    </w:p>
    <w:p w:rsidR="00EA3784" w:rsidRPr="005B2A66" w:rsidRDefault="00EA3784" w:rsidP="00EA3784">
      <w:pPr>
        <w:pStyle w:val="Default"/>
        <w:rPr>
          <w:sz w:val="27"/>
          <w:szCs w:val="27"/>
        </w:rPr>
      </w:pPr>
      <w:r w:rsidRPr="005B2A66">
        <w:rPr>
          <w:sz w:val="27"/>
          <w:szCs w:val="27"/>
        </w:rPr>
        <w:t xml:space="preserve">      На основании ст. 264.4 Бюджетного кодекса РФ (далее - БК РФ) и в соответствии с </w:t>
      </w:r>
      <w:r w:rsidRPr="00B540DF">
        <w:rPr>
          <w:sz w:val="27"/>
          <w:szCs w:val="27"/>
        </w:rPr>
        <w:t>пунктом 2.2.</w:t>
      </w:r>
      <w:r w:rsidR="00B540DF" w:rsidRPr="00B540DF">
        <w:rPr>
          <w:sz w:val="27"/>
          <w:szCs w:val="27"/>
        </w:rPr>
        <w:t>2</w:t>
      </w:r>
      <w:r w:rsidRPr="00B540DF">
        <w:rPr>
          <w:sz w:val="27"/>
          <w:szCs w:val="27"/>
        </w:rPr>
        <w:t xml:space="preserve"> плана работы контрольно</w:t>
      </w:r>
      <w:r w:rsidRPr="005B2A66">
        <w:rPr>
          <w:sz w:val="27"/>
          <w:szCs w:val="27"/>
        </w:rPr>
        <w:t>-счетного органа Ольховского муниципального района (далее - КСО) на 202</w:t>
      </w:r>
      <w:r w:rsidR="00827E82">
        <w:rPr>
          <w:sz w:val="27"/>
          <w:szCs w:val="27"/>
        </w:rPr>
        <w:t>5</w:t>
      </w:r>
      <w:r w:rsidRPr="005B2A66">
        <w:rPr>
          <w:sz w:val="27"/>
          <w:szCs w:val="27"/>
        </w:rPr>
        <w:t xml:space="preserve"> год, утвержденным приказом  КСО  </w:t>
      </w:r>
      <w:r w:rsidRPr="00B540DF">
        <w:rPr>
          <w:sz w:val="27"/>
          <w:szCs w:val="27"/>
        </w:rPr>
        <w:t xml:space="preserve">от </w:t>
      </w:r>
      <w:r w:rsidR="00B540DF" w:rsidRPr="00B540DF">
        <w:rPr>
          <w:sz w:val="27"/>
          <w:szCs w:val="27"/>
        </w:rPr>
        <w:t>09</w:t>
      </w:r>
      <w:r w:rsidR="005B2A66" w:rsidRPr="00B540DF">
        <w:rPr>
          <w:sz w:val="27"/>
          <w:szCs w:val="27"/>
        </w:rPr>
        <w:t>.</w:t>
      </w:r>
      <w:r w:rsidR="00B540DF" w:rsidRPr="00B540DF">
        <w:rPr>
          <w:sz w:val="27"/>
          <w:szCs w:val="27"/>
        </w:rPr>
        <w:t>12</w:t>
      </w:r>
      <w:r w:rsidRPr="00B540DF">
        <w:rPr>
          <w:sz w:val="27"/>
          <w:szCs w:val="27"/>
        </w:rPr>
        <w:t>.202</w:t>
      </w:r>
      <w:r w:rsidR="005B2A66" w:rsidRPr="00B540DF">
        <w:rPr>
          <w:sz w:val="27"/>
          <w:szCs w:val="27"/>
        </w:rPr>
        <w:t>4</w:t>
      </w:r>
      <w:r w:rsidRPr="00B540DF">
        <w:rPr>
          <w:sz w:val="27"/>
          <w:szCs w:val="27"/>
        </w:rPr>
        <w:t xml:space="preserve"> №</w:t>
      </w:r>
      <w:r w:rsidR="00B540DF" w:rsidRPr="00B540DF">
        <w:rPr>
          <w:sz w:val="27"/>
          <w:szCs w:val="27"/>
        </w:rPr>
        <w:t>21</w:t>
      </w:r>
      <w:r w:rsidRPr="00B540DF">
        <w:rPr>
          <w:sz w:val="27"/>
          <w:szCs w:val="27"/>
        </w:rPr>
        <w:t>, проведена</w:t>
      </w:r>
      <w:r w:rsidRPr="005B2A66">
        <w:rPr>
          <w:sz w:val="27"/>
          <w:szCs w:val="27"/>
        </w:rPr>
        <w:t xml:space="preserve"> внешняя проверка бюджетной </w:t>
      </w:r>
      <w:r w:rsidRPr="005B2A66">
        <w:rPr>
          <w:bCs/>
          <w:sz w:val="27"/>
          <w:szCs w:val="27"/>
        </w:rPr>
        <w:t>отчетности  главного распорядителя  средств  районного  бюджета –Администрации Ольховского муниципального района за 202</w:t>
      </w:r>
      <w:r w:rsidR="00827E82">
        <w:rPr>
          <w:bCs/>
          <w:sz w:val="27"/>
          <w:szCs w:val="27"/>
        </w:rPr>
        <w:t>4</w:t>
      </w:r>
      <w:r w:rsidRPr="005B2A66">
        <w:rPr>
          <w:bCs/>
          <w:sz w:val="27"/>
          <w:szCs w:val="27"/>
        </w:rPr>
        <w:t xml:space="preserve"> год </w:t>
      </w:r>
      <w:r w:rsidRPr="005B2A66">
        <w:rPr>
          <w:sz w:val="27"/>
          <w:szCs w:val="27"/>
        </w:rPr>
        <w:t xml:space="preserve"> (далее – Администрация). </w:t>
      </w:r>
    </w:p>
    <w:p w:rsidR="00EA3784" w:rsidRPr="005B2A66" w:rsidRDefault="00EA3784" w:rsidP="00EA3784">
      <w:pPr>
        <w:pStyle w:val="Default"/>
        <w:rPr>
          <w:bCs/>
          <w:sz w:val="27"/>
          <w:szCs w:val="27"/>
        </w:rPr>
      </w:pPr>
      <w:r w:rsidRPr="005B2A66">
        <w:rPr>
          <w:sz w:val="27"/>
          <w:szCs w:val="27"/>
        </w:rPr>
        <w:t>Согласно статьи 21 Устава Ольховского муниципального района Волгоградской области (принятого решением Ольховской районной Думы  04.09.2018 №60/302), (зарегистрировано в Управлении Минюста России по Волгоградской области 19.09.2018 №</w:t>
      </w:r>
      <w:r w:rsidRPr="005B2A66">
        <w:rPr>
          <w:sz w:val="27"/>
          <w:szCs w:val="27"/>
          <w:lang w:val="en-US"/>
        </w:rPr>
        <w:t>RU</w:t>
      </w:r>
      <w:r w:rsidRPr="005B2A66">
        <w:rPr>
          <w:sz w:val="27"/>
          <w:szCs w:val="27"/>
        </w:rPr>
        <w:t>345230002018001)</w:t>
      </w:r>
      <w:r w:rsidR="005B2A66" w:rsidRPr="005B2A66">
        <w:rPr>
          <w:sz w:val="27"/>
          <w:szCs w:val="27"/>
        </w:rPr>
        <w:t>,</w:t>
      </w:r>
      <w:r w:rsidRPr="005B2A66">
        <w:rPr>
          <w:bCs/>
          <w:sz w:val="27"/>
          <w:szCs w:val="27"/>
        </w:rPr>
        <w:t>Администрация Ольховского муниципального района является исполнительно-распорядительным органом Ольховского муниципального района.</w:t>
      </w:r>
    </w:p>
    <w:p w:rsidR="00EA3784" w:rsidRPr="005B2A66" w:rsidRDefault="00EA3784" w:rsidP="00EA3784">
      <w:pPr>
        <w:pStyle w:val="Default"/>
        <w:ind w:firstLine="567"/>
        <w:rPr>
          <w:sz w:val="27"/>
          <w:szCs w:val="27"/>
        </w:rPr>
      </w:pPr>
      <w:r w:rsidRPr="005B2A66">
        <w:rPr>
          <w:bCs/>
          <w:sz w:val="27"/>
          <w:szCs w:val="27"/>
        </w:rPr>
        <w:t>Администрация  Ольховского муниципального района решает вопросы, отнесенные к ее компетенции в соответствии со статьей 22 Устава муниципального образования и полномочиями для осуществления отдельных государственных полномочий, переданных органом местного самоуправления федеральными законами и законами Волгоградской области.</w:t>
      </w:r>
    </w:p>
    <w:p w:rsidR="00EA3784" w:rsidRPr="005B2A66" w:rsidRDefault="00EA3784" w:rsidP="00EA3784">
      <w:pPr>
        <w:pStyle w:val="Default"/>
        <w:rPr>
          <w:sz w:val="27"/>
          <w:szCs w:val="27"/>
        </w:rPr>
      </w:pPr>
      <w:r w:rsidRPr="005B2A66">
        <w:rPr>
          <w:sz w:val="27"/>
          <w:szCs w:val="27"/>
        </w:rPr>
        <w:t xml:space="preserve">     Код главного распорядителя бюджетных средств -902.</w:t>
      </w:r>
    </w:p>
    <w:p w:rsidR="00EA3784" w:rsidRPr="003E6850" w:rsidRDefault="00EA3784" w:rsidP="00EA3784">
      <w:pPr>
        <w:pStyle w:val="Default"/>
        <w:rPr>
          <w:sz w:val="27"/>
          <w:szCs w:val="27"/>
          <w:highlight w:val="yellow"/>
        </w:rPr>
      </w:pPr>
    </w:p>
    <w:p w:rsidR="00EA3784" w:rsidRPr="003E6850" w:rsidRDefault="00EA3784" w:rsidP="00EA3784">
      <w:pPr>
        <w:pStyle w:val="Default"/>
        <w:rPr>
          <w:sz w:val="27"/>
          <w:szCs w:val="27"/>
        </w:rPr>
      </w:pPr>
      <w:r w:rsidRPr="003E6850">
        <w:rPr>
          <w:b/>
          <w:bCs/>
          <w:i/>
          <w:iCs/>
          <w:sz w:val="27"/>
          <w:szCs w:val="27"/>
        </w:rPr>
        <w:t xml:space="preserve">Проверка полноты и достоверности бюджетной отчетности </w:t>
      </w:r>
    </w:p>
    <w:p w:rsidR="00EA3784" w:rsidRPr="003E6850" w:rsidRDefault="00EA3784" w:rsidP="00B540DF">
      <w:pPr>
        <w:pStyle w:val="Default"/>
        <w:ind w:firstLine="567"/>
        <w:rPr>
          <w:sz w:val="27"/>
          <w:szCs w:val="27"/>
        </w:rPr>
      </w:pPr>
      <w:r w:rsidRPr="003E6850">
        <w:rPr>
          <w:sz w:val="27"/>
          <w:szCs w:val="27"/>
        </w:rPr>
        <w:t xml:space="preserve">      Бухгалтерское обслуживание  Администрации  на основании договора  ведется муниципальным учреждением «Централизованной бухгалтерией, обслуживающей муниципальные образовательные учреждения  Ольховского муниципального района».      </w:t>
      </w:r>
    </w:p>
    <w:p w:rsidR="00EA3784" w:rsidRPr="003E6850" w:rsidRDefault="00EA3784" w:rsidP="00B540DF">
      <w:pPr>
        <w:pStyle w:val="Default"/>
        <w:ind w:firstLine="567"/>
        <w:rPr>
          <w:color w:val="auto"/>
          <w:sz w:val="27"/>
          <w:szCs w:val="27"/>
        </w:rPr>
      </w:pPr>
      <w:r w:rsidRPr="003E6850">
        <w:rPr>
          <w:sz w:val="27"/>
          <w:szCs w:val="27"/>
        </w:rPr>
        <w:t>Бюджетная отчетность за 202</w:t>
      </w:r>
      <w:r w:rsidR="00827E82">
        <w:rPr>
          <w:sz w:val="27"/>
          <w:szCs w:val="27"/>
        </w:rPr>
        <w:t>4</w:t>
      </w:r>
      <w:r w:rsidRPr="003E6850">
        <w:rPr>
          <w:sz w:val="27"/>
          <w:szCs w:val="27"/>
        </w:rPr>
        <w:t xml:space="preserve"> год представлена к проверке в составе, определенном ст. 264.1 БК РФ и предусмотренном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 № 191н (далее - Инструкция № 191н) и Инструкцией о порядке составления, </w:t>
      </w:r>
      <w:r w:rsidRPr="003E6850">
        <w:rPr>
          <w:color w:val="auto"/>
          <w:sz w:val="27"/>
          <w:szCs w:val="27"/>
        </w:rPr>
        <w:t xml:space="preserve">представления годовой, квартальной бухгалтерской отчетности государственных (муниципальных) бюджетных и автономных </w:t>
      </w:r>
      <w:r w:rsidRPr="003E6850">
        <w:rPr>
          <w:color w:val="auto"/>
          <w:sz w:val="27"/>
          <w:szCs w:val="27"/>
        </w:rPr>
        <w:lastRenderedPageBreak/>
        <w:t xml:space="preserve">учреждений, утвержденной приказом Минфина РФ от 25.03.2011 № 33н (далее - Инструкция № 33н). </w:t>
      </w:r>
    </w:p>
    <w:p w:rsidR="00EA3784" w:rsidRDefault="00EA3784" w:rsidP="00EA3784">
      <w:pPr>
        <w:pStyle w:val="Default"/>
        <w:ind w:firstLine="567"/>
        <w:rPr>
          <w:color w:val="auto"/>
          <w:sz w:val="27"/>
          <w:szCs w:val="27"/>
        </w:rPr>
      </w:pPr>
      <w:r w:rsidRPr="007108EF">
        <w:rPr>
          <w:color w:val="auto"/>
          <w:sz w:val="27"/>
          <w:szCs w:val="27"/>
        </w:rPr>
        <w:t>По комплектности бюджетная отчетность Администрации  за 202</w:t>
      </w:r>
      <w:r w:rsidR="00827E82">
        <w:rPr>
          <w:color w:val="auto"/>
          <w:sz w:val="27"/>
          <w:szCs w:val="27"/>
        </w:rPr>
        <w:t>4</w:t>
      </w:r>
      <w:r w:rsidRPr="007108EF">
        <w:rPr>
          <w:color w:val="auto"/>
          <w:sz w:val="27"/>
          <w:szCs w:val="27"/>
        </w:rPr>
        <w:t xml:space="preserve"> год представлена в полном соответствии</w:t>
      </w:r>
      <w:r w:rsidR="007108EF" w:rsidRPr="007108EF">
        <w:rPr>
          <w:color w:val="auto"/>
          <w:sz w:val="27"/>
          <w:szCs w:val="27"/>
        </w:rPr>
        <w:t xml:space="preserve"> со</w:t>
      </w:r>
      <w:r w:rsidR="007108EF" w:rsidRPr="007108EF">
        <w:rPr>
          <w:sz w:val="27"/>
          <w:szCs w:val="27"/>
        </w:rPr>
        <w:t>ст. 264.1 БК РФ и</w:t>
      </w:r>
      <w:r w:rsidRPr="007108EF">
        <w:rPr>
          <w:color w:val="auto"/>
          <w:sz w:val="27"/>
          <w:szCs w:val="27"/>
        </w:rPr>
        <w:t xml:space="preserve"> пунктом 11.1 Инструкции №191н.</w:t>
      </w:r>
    </w:p>
    <w:p w:rsidR="00B540DF" w:rsidRPr="00B540DF" w:rsidRDefault="00B540DF" w:rsidP="00B540DF">
      <w:pPr>
        <w:pStyle w:val="30"/>
        <w:tabs>
          <w:tab w:val="left" w:pos="0"/>
        </w:tabs>
        <w:spacing w:after="0"/>
        <w:ind w:left="0" w:right="-6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B540DF">
        <w:rPr>
          <w:rFonts w:ascii="Times New Roman" w:hAnsi="Times New Roman" w:cs="Times New Roman"/>
          <w:i/>
          <w:sz w:val="27"/>
          <w:szCs w:val="27"/>
        </w:rPr>
        <w:t>Для сведения:</w:t>
      </w:r>
      <w:r w:rsidRPr="00B540DF">
        <w:rPr>
          <w:rFonts w:ascii="Times New Roman" w:hAnsi="Times New Roman" w:cs="Times New Roman"/>
          <w:sz w:val="27"/>
          <w:szCs w:val="27"/>
        </w:rPr>
        <w:t xml:space="preserve"> в случае, если все показатели, предусмотренные формой бюджетной отчетности, утвержденной Инструкцией № 191-н, не имеют числового значения, такая форма отчетности не составляется, о чем информация подлежит отражению в пояснительной записке к бюджетной отчетности за отчетный период.</w:t>
      </w:r>
    </w:p>
    <w:p w:rsidR="007108EF" w:rsidRDefault="007108EF" w:rsidP="007108EF">
      <w:pPr>
        <w:pStyle w:val="Default"/>
        <w:ind w:firstLine="567"/>
        <w:rPr>
          <w:i/>
          <w:color w:val="auto"/>
          <w:sz w:val="27"/>
          <w:szCs w:val="27"/>
        </w:rPr>
      </w:pPr>
      <w:r w:rsidRPr="007108EF">
        <w:rPr>
          <w:i/>
          <w:color w:val="auto"/>
          <w:sz w:val="27"/>
          <w:szCs w:val="27"/>
        </w:rPr>
        <w:t xml:space="preserve">По результатам визуального контроля к пояснительной записке представлены не все приложения согласно п. 152 Инструкции №191н,  отсутствуют: </w:t>
      </w:r>
      <w:r>
        <w:rPr>
          <w:i/>
          <w:color w:val="auto"/>
          <w:sz w:val="27"/>
          <w:szCs w:val="27"/>
        </w:rPr>
        <w:t>Сведения об исполнении текстовых статей закона (р</w:t>
      </w:r>
      <w:r w:rsidR="00F154D2">
        <w:rPr>
          <w:i/>
          <w:color w:val="auto"/>
          <w:sz w:val="27"/>
          <w:szCs w:val="27"/>
        </w:rPr>
        <w:t>ешения) о бюджете (</w:t>
      </w:r>
      <w:r w:rsidR="00F154D2" w:rsidRPr="004E7913">
        <w:rPr>
          <w:i/>
          <w:color w:val="auto"/>
          <w:sz w:val="27"/>
          <w:szCs w:val="27"/>
        </w:rPr>
        <w:t xml:space="preserve">Таблица №3), форма 0503166 </w:t>
      </w:r>
      <w:r w:rsidR="004E7913" w:rsidRPr="004E7913">
        <w:rPr>
          <w:i/>
          <w:color w:val="auto"/>
          <w:sz w:val="27"/>
          <w:szCs w:val="27"/>
        </w:rPr>
        <w:t>« Сведения  об исполнении  мероприятий в рамках целевых программ».</w:t>
      </w:r>
    </w:p>
    <w:p w:rsidR="00B540DF" w:rsidRDefault="00B540DF" w:rsidP="00EA3784">
      <w:pPr>
        <w:pStyle w:val="Default"/>
        <w:ind w:firstLine="567"/>
        <w:rPr>
          <w:color w:val="auto"/>
          <w:sz w:val="27"/>
          <w:szCs w:val="27"/>
        </w:rPr>
      </w:pPr>
    </w:p>
    <w:p w:rsidR="007108EF" w:rsidRDefault="00EA3784" w:rsidP="00EA3784">
      <w:pPr>
        <w:pStyle w:val="Default"/>
        <w:ind w:firstLine="567"/>
        <w:rPr>
          <w:color w:val="auto"/>
          <w:sz w:val="27"/>
          <w:szCs w:val="27"/>
        </w:rPr>
      </w:pPr>
      <w:r w:rsidRPr="005B2A66">
        <w:rPr>
          <w:color w:val="auto"/>
          <w:sz w:val="27"/>
          <w:szCs w:val="27"/>
        </w:rPr>
        <w:t xml:space="preserve"> Бюджетные назначения на 202</w:t>
      </w:r>
      <w:r w:rsidR="00F154D2">
        <w:rPr>
          <w:color w:val="auto"/>
          <w:sz w:val="27"/>
          <w:szCs w:val="27"/>
        </w:rPr>
        <w:t>4</w:t>
      </w:r>
      <w:r w:rsidRPr="005B2A66">
        <w:rPr>
          <w:color w:val="auto"/>
          <w:sz w:val="27"/>
          <w:szCs w:val="27"/>
        </w:rPr>
        <w:t xml:space="preserve">год были в окончательном варианте утверждены решением Ольховской районной Думы </w:t>
      </w:r>
      <w:r w:rsidR="00F154D2">
        <w:rPr>
          <w:color w:val="auto"/>
          <w:sz w:val="27"/>
          <w:szCs w:val="27"/>
        </w:rPr>
        <w:t>27</w:t>
      </w:r>
      <w:r w:rsidRPr="005B2A66">
        <w:rPr>
          <w:color w:val="auto"/>
          <w:sz w:val="27"/>
          <w:szCs w:val="27"/>
        </w:rPr>
        <w:t>.12.202</w:t>
      </w:r>
      <w:r w:rsidR="00F154D2">
        <w:rPr>
          <w:color w:val="auto"/>
          <w:sz w:val="27"/>
          <w:szCs w:val="27"/>
        </w:rPr>
        <w:t>4</w:t>
      </w:r>
      <w:r w:rsidRPr="005B2A66">
        <w:rPr>
          <w:color w:val="auto"/>
          <w:sz w:val="27"/>
          <w:szCs w:val="27"/>
        </w:rPr>
        <w:t xml:space="preserve"> года №</w:t>
      </w:r>
      <w:r w:rsidR="00F154D2">
        <w:rPr>
          <w:color w:val="auto"/>
          <w:sz w:val="27"/>
          <w:szCs w:val="27"/>
        </w:rPr>
        <w:t>96/449</w:t>
      </w:r>
      <w:r w:rsidR="007108EF">
        <w:rPr>
          <w:color w:val="auto"/>
          <w:sz w:val="27"/>
          <w:szCs w:val="27"/>
        </w:rPr>
        <w:t xml:space="preserve">. </w:t>
      </w:r>
    </w:p>
    <w:p w:rsidR="00EA3784" w:rsidRPr="00C86689" w:rsidRDefault="00EA3784" w:rsidP="00EA3784">
      <w:pPr>
        <w:pStyle w:val="Default"/>
        <w:ind w:firstLine="567"/>
        <w:rPr>
          <w:color w:val="auto"/>
          <w:sz w:val="27"/>
          <w:szCs w:val="27"/>
        </w:rPr>
      </w:pPr>
      <w:r w:rsidRPr="00C86689">
        <w:rPr>
          <w:color w:val="auto"/>
          <w:sz w:val="27"/>
          <w:szCs w:val="27"/>
        </w:rPr>
        <w:t xml:space="preserve">В соответствии с пунктом 3 статьи 217 Бюджетного кодекса Российской Федерации начальником отдела финансового обеспечения </w:t>
      </w:r>
      <w:r w:rsidRPr="00C86689">
        <w:rPr>
          <w:bCs/>
          <w:sz w:val="27"/>
          <w:szCs w:val="27"/>
        </w:rPr>
        <w:t>Администрации Ольховского муниципального района был издан</w:t>
      </w:r>
      <w:r w:rsidR="00C86689" w:rsidRPr="00C86689">
        <w:rPr>
          <w:bCs/>
          <w:sz w:val="27"/>
          <w:szCs w:val="27"/>
        </w:rPr>
        <w:t xml:space="preserve"> приказ</w:t>
      </w:r>
      <w:r w:rsidRPr="00C86689">
        <w:rPr>
          <w:bCs/>
          <w:sz w:val="27"/>
          <w:szCs w:val="27"/>
        </w:rPr>
        <w:t xml:space="preserve"> №</w:t>
      </w:r>
      <w:r w:rsidR="00F154D2">
        <w:rPr>
          <w:bCs/>
          <w:sz w:val="27"/>
          <w:szCs w:val="27"/>
        </w:rPr>
        <w:t>76</w:t>
      </w:r>
      <w:r w:rsidR="007108EF" w:rsidRPr="00C86689">
        <w:rPr>
          <w:bCs/>
          <w:sz w:val="27"/>
          <w:szCs w:val="27"/>
        </w:rPr>
        <w:t xml:space="preserve"> от </w:t>
      </w:r>
      <w:r w:rsidR="00C86689" w:rsidRPr="00C86689">
        <w:rPr>
          <w:bCs/>
          <w:sz w:val="27"/>
          <w:szCs w:val="27"/>
        </w:rPr>
        <w:t>2</w:t>
      </w:r>
      <w:r w:rsidR="00F154D2">
        <w:rPr>
          <w:bCs/>
          <w:sz w:val="27"/>
          <w:szCs w:val="27"/>
        </w:rPr>
        <w:t>8</w:t>
      </w:r>
      <w:r w:rsidR="007108EF" w:rsidRPr="00C86689">
        <w:rPr>
          <w:bCs/>
          <w:sz w:val="27"/>
          <w:szCs w:val="27"/>
        </w:rPr>
        <w:t>.12.202</w:t>
      </w:r>
      <w:r w:rsidR="00F154D2">
        <w:rPr>
          <w:bCs/>
          <w:sz w:val="27"/>
          <w:szCs w:val="27"/>
        </w:rPr>
        <w:t>4 и №78 от 28.12.2024</w:t>
      </w:r>
      <w:r w:rsidR="007108EF" w:rsidRPr="00C86689">
        <w:rPr>
          <w:bCs/>
          <w:sz w:val="27"/>
          <w:szCs w:val="27"/>
        </w:rPr>
        <w:t xml:space="preserve"> года «</w:t>
      </w:r>
      <w:r w:rsidRPr="00C86689">
        <w:rPr>
          <w:bCs/>
          <w:sz w:val="27"/>
          <w:szCs w:val="27"/>
        </w:rPr>
        <w:t>О внесении  изменений в сводную бюджетную роспись бюджета Ольховского муниципального района».</w:t>
      </w:r>
    </w:p>
    <w:p w:rsidR="00EA3784" w:rsidRPr="003E6850" w:rsidRDefault="00EA3784" w:rsidP="00B2221E">
      <w:pPr>
        <w:pStyle w:val="Default"/>
        <w:rPr>
          <w:b/>
          <w:bCs/>
          <w:i/>
          <w:iCs/>
          <w:color w:val="auto"/>
          <w:sz w:val="27"/>
          <w:szCs w:val="27"/>
          <w:highlight w:val="yellow"/>
        </w:rPr>
      </w:pPr>
    </w:p>
    <w:p w:rsidR="00EA3784" w:rsidRPr="007108EF" w:rsidRDefault="00EA3784" w:rsidP="00EA3784">
      <w:pPr>
        <w:pStyle w:val="Default"/>
        <w:jc w:val="center"/>
        <w:rPr>
          <w:b/>
          <w:bCs/>
          <w:i/>
          <w:iCs/>
          <w:color w:val="auto"/>
          <w:sz w:val="27"/>
          <w:szCs w:val="27"/>
        </w:rPr>
      </w:pPr>
      <w:r w:rsidRPr="007108EF">
        <w:rPr>
          <w:b/>
          <w:bCs/>
          <w:i/>
          <w:iCs/>
          <w:color w:val="auto"/>
          <w:sz w:val="27"/>
          <w:szCs w:val="27"/>
        </w:rPr>
        <w:t>Результаты деятельности</w:t>
      </w:r>
    </w:p>
    <w:p w:rsidR="00EA3784" w:rsidRPr="00123DFF" w:rsidRDefault="00EA3784" w:rsidP="00EA3784">
      <w:pPr>
        <w:pStyle w:val="Default"/>
        <w:ind w:firstLine="567"/>
        <w:rPr>
          <w:bCs/>
          <w:iCs/>
          <w:color w:val="auto"/>
          <w:sz w:val="27"/>
          <w:szCs w:val="27"/>
        </w:rPr>
      </w:pPr>
      <w:r w:rsidRPr="00123DFF">
        <w:rPr>
          <w:bCs/>
          <w:iCs/>
          <w:color w:val="auto"/>
          <w:sz w:val="27"/>
          <w:szCs w:val="27"/>
        </w:rPr>
        <w:t>В отчете о финансовых результатах деятельности (ф. 0503121) представлены данные о финансовых результатах деятельности Администрации  при исполнении бюджета за 202</w:t>
      </w:r>
      <w:r w:rsidR="00F154D2">
        <w:rPr>
          <w:bCs/>
          <w:iCs/>
          <w:color w:val="auto"/>
          <w:sz w:val="27"/>
          <w:szCs w:val="27"/>
        </w:rPr>
        <w:t>4</w:t>
      </w:r>
      <w:r w:rsidRPr="00123DFF">
        <w:rPr>
          <w:bCs/>
          <w:iCs/>
          <w:color w:val="auto"/>
          <w:sz w:val="27"/>
          <w:szCs w:val="27"/>
        </w:rPr>
        <w:t>год в разрезе кодов классификации операций сектора государственного управления по бюджетной деятельности.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EA3784" w:rsidRPr="003E6850" w:rsidTr="005B2A66">
        <w:tc>
          <w:tcPr>
            <w:tcW w:w="817" w:type="dxa"/>
          </w:tcPr>
          <w:p w:rsidR="00EA3784" w:rsidRPr="00123DFF" w:rsidRDefault="00EA3784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№ п/п</w:t>
            </w:r>
          </w:p>
        </w:tc>
        <w:tc>
          <w:tcPr>
            <w:tcW w:w="3968" w:type="dxa"/>
          </w:tcPr>
          <w:p w:rsidR="00EA3784" w:rsidRPr="00123DFF" w:rsidRDefault="00EA3784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показатели</w:t>
            </w:r>
          </w:p>
        </w:tc>
        <w:tc>
          <w:tcPr>
            <w:tcW w:w="2393" w:type="dxa"/>
          </w:tcPr>
          <w:p w:rsidR="00EA3784" w:rsidRPr="00123DFF" w:rsidRDefault="00EA3784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Бюджетная деятельность (тыс.руб.)</w:t>
            </w:r>
          </w:p>
        </w:tc>
        <w:tc>
          <w:tcPr>
            <w:tcW w:w="2393" w:type="dxa"/>
          </w:tcPr>
          <w:p w:rsidR="00EA3784" w:rsidRPr="00123DFF" w:rsidRDefault="00EA3784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Итого (тыс.руб.)</w:t>
            </w:r>
          </w:p>
        </w:tc>
      </w:tr>
      <w:tr w:rsidR="00123DFF" w:rsidRPr="003E6850" w:rsidTr="005B2A66">
        <w:tc>
          <w:tcPr>
            <w:tcW w:w="817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1</w:t>
            </w:r>
          </w:p>
        </w:tc>
        <w:tc>
          <w:tcPr>
            <w:tcW w:w="3968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Доходы</w:t>
            </w:r>
          </w:p>
        </w:tc>
        <w:tc>
          <w:tcPr>
            <w:tcW w:w="2393" w:type="dxa"/>
          </w:tcPr>
          <w:p w:rsidR="00123DFF" w:rsidRPr="00123DFF" w:rsidRDefault="00F154D2" w:rsidP="005B2A66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467263,1</w:t>
            </w:r>
          </w:p>
        </w:tc>
        <w:tc>
          <w:tcPr>
            <w:tcW w:w="2393" w:type="dxa"/>
          </w:tcPr>
          <w:p w:rsidR="00123DFF" w:rsidRPr="00123DFF" w:rsidRDefault="00F154D2" w:rsidP="002C0A23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467263,1</w:t>
            </w:r>
          </w:p>
        </w:tc>
      </w:tr>
      <w:tr w:rsidR="00123DFF" w:rsidRPr="003E6850" w:rsidTr="005B2A66">
        <w:tc>
          <w:tcPr>
            <w:tcW w:w="817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2</w:t>
            </w:r>
          </w:p>
        </w:tc>
        <w:tc>
          <w:tcPr>
            <w:tcW w:w="3968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Расходы</w:t>
            </w:r>
          </w:p>
        </w:tc>
        <w:tc>
          <w:tcPr>
            <w:tcW w:w="2393" w:type="dxa"/>
          </w:tcPr>
          <w:p w:rsidR="00123DFF" w:rsidRPr="00123DFF" w:rsidRDefault="00F154D2" w:rsidP="005B2A66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188729,7</w:t>
            </w:r>
          </w:p>
        </w:tc>
        <w:tc>
          <w:tcPr>
            <w:tcW w:w="2393" w:type="dxa"/>
          </w:tcPr>
          <w:p w:rsidR="00123DFF" w:rsidRPr="00123DFF" w:rsidRDefault="00F154D2" w:rsidP="002C0A23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188729,7</w:t>
            </w:r>
          </w:p>
        </w:tc>
      </w:tr>
      <w:tr w:rsidR="00123DFF" w:rsidRPr="003E6850" w:rsidTr="005B2A66">
        <w:tc>
          <w:tcPr>
            <w:tcW w:w="817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3</w:t>
            </w:r>
          </w:p>
        </w:tc>
        <w:tc>
          <w:tcPr>
            <w:tcW w:w="3968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Чистый операционный результат (стр.1-стр.2); (стр.4+стр.5-стр.6)</w:t>
            </w:r>
          </w:p>
        </w:tc>
        <w:tc>
          <w:tcPr>
            <w:tcW w:w="2393" w:type="dxa"/>
          </w:tcPr>
          <w:p w:rsidR="00123DFF" w:rsidRPr="00123DFF" w:rsidRDefault="00F154D2" w:rsidP="005B2A66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278533,4</w:t>
            </w:r>
          </w:p>
        </w:tc>
        <w:tc>
          <w:tcPr>
            <w:tcW w:w="2393" w:type="dxa"/>
          </w:tcPr>
          <w:p w:rsidR="00123DFF" w:rsidRPr="00123DFF" w:rsidRDefault="00F154D2" w:rsidP="002C0A23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278533,4</w:t>
            </w:r>
          </w:p>
        </w:tc>
      </w:tr>
      <w:tr w:rsidR="00123DFF" w:rsidRPr="003E6850" w:rsidTr="005B2A66">
        <w:tc>
          <w:tcPr>
            <w:tcW w:w="817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4</w:t>
            </w:r>
          </w:p>
        </w:tc>
        <w:tc>
          <w:tcPr>
            <w:tcW w:w="3968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Операции с нефинансовыми активами</w:t>
            </w:r>
          </w:p>
        </w:tc>
        <w:tc>
          <w:tcPr>
            <w:tcW w:w="2393" w:type="dxa"/>
          </w:tcPr>
          <w:p w:rsidR="00123DFF" w:rsidRPr="00123DFF" w:rsidRDefault="00F154D2" w:rsidP="005B2A66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345579,1</w:t>
            </w:r>
          </w:p>
        </w:tc>
        <w:tc>
          <w:tcPr>
            <w:tcW w:w="2393" w:type="dxa"/>
          </w:tcPr>
          <w:p w:rsidR="00123DFF" w:rsidRPr="00123DFF" w:rsidRDefault="00F154D2" w:rsidP="002C0A23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345579,1</w:t>
            </w:r>
          </w:p>
        </w:tc>
      </w:tr>
      <w:tr w:rsidR="00123DFF" w:rsidRPr="003E6850" w:rsidTr="005B2A66">
        <w:tc>
          <w:tcPr>
            <w:tcW w:w="817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5</w:t>
            </w:r>
          </w:p>
        </w:tc>
        <w:tc>
          <w:tcPr>
            <w:tcW w:w="3968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Операции с финансовыми активами</w:t>
            </w:r>
          </w:p>
        </w:tc>
        <w:tc>
          <w:tcPr>
            <w:tcW w:w="2393" w:type="dxa"/>
          </w:tcPr>
          <w:p w:rsidR="00123DFF" w:rsidRPr="00123DFF" w:rsidRDefault="00F154D2" w:rsidP="005B2A66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-32471,4</w:t>
            </w:r>
          </w:p>
        </w:tc>
        <w:tc>
          <w:tcPr>
            <w:tcW w:w="2393" w:type="dxa"/>
          </w:tcPr>
          <w:p w:rsidR="00123DFF" w:rsidRPr="00123DFF" w:rsidRDefault="00F154D2" w:rsidP="002C0A23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-32711,4</w:t>
            </w:r>
          </w:p>
        </w:tc>
      </w:tr>
      <w:tr w:rsidR="00123DFF" w:rsidRPr="003E6850" w:rsidTr="005B2A66">
        <w:tc>
          <w:tcPr>
            <w:tcW w:w="817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6</w:t>
            </w:r>
          </w:p>
        </w:tc>
        <w:tc>
          <w:tcPr>
            <w:tcW w:w="3968" w:type="dxa"/>
          </w:tcPr>
          <w:p w:rsidR="00123DFF" w:rsidRPr="00123DFF" w:rsidRDefault="00123DFF" w:rsidP="005B2A66">
            <w:pPr>
              <w:pStyle w:val="Default"/>
              <w:rPr>
                <w:bCs/>
                <w:iCs/>
                <w:color w:val="auto"/>
              </w:rPr>
            </w:pPr>
            <w:r w:rsidRPr="00123DFF">
              <w:rPr>
                <w:bCs/>
                <w:iCs/>
                <w:color w:val="auto"/>
              </w:rPr>
              <w:t>Операции с обязательствами</w:t>
            </w:r>
          </w:p>
        </w:tc>
        <w:tc>
          <w:tcPr>
            <w:tcW w:w="2393" w:type="dxa"/>
          </w:tcPr>
          <w:p w:rsidR="00123DFF" w:rsidRPr="00123DFF" w:rsidRDefault="00F154D2" w:rsidP="005B2A66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34574,3</w:t>
            </w:r>
          </w:p>
        </w:tc>
        <w:tc>
          <w:tcPr>
            <w:tcW w:w="2393" w:type="dxa"/>
          </w:tcPr>
          <w:p w:rsidR="00123DFF" w:rsidRPr="00123DFF" w:rsidRDefault="00F154D2" w:rsidP="002C0A23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34334,3</w:t>
            </w:r>
          </w:p>
        </w:tc>
      </w:tr>
    </w:tbl>
    <w:p w:rsidR="00EA3784" w:rsidRPr="00123DFF" w:rsidRDefault="00F154D2" w:rsidP="00EA3784">
      <w:pPr>
        <w:pStyle w:val="Default"/>
        <w:ind w:firstLine="567"/>
        <w:rPr>
          <w:bCs/>
          <w:iCs/>
          <w:color w:val="auto"/>
          <w:sz w:val="27"/>
          <w:szCs w:val="27"/>
        </w:rPr>
      </w:pPr>
      <w:r>
        <w:rPr>
          <w:bCs/>
          <w:iCs/>
          <w:color w:val="auto"/>
          <w:sz w:val="27"/>
          <w:szCs w:val="27"/>
        </w:rPr>
        <w:t>Положительный</w:t>
      </w:r>
      <w:r w:rsidR="00EA3784" w:rsidRPr="00123DFF">
        <w:rPr>
          <w:bCs/>
          <w:iCs/>
          <w:color w:val="auto"/>
          <w:sz w:val="27"/>
          <w:szCs w:val="27"/>
        </w:rPr>
        <w:t xml:space="preserve"> результат за 202</w:t>
      </w:r>
      <w:r>
        <w:rPr>
          <w:bCs/>
          <w:iCs/>
          <w:color w:val="auto"/>
          <w:sz w:val="27"/>
          <w:szCs w:val="27"/>
        </w:rPr>
        <w:t>4</w:t>
      </w:r>
      <w:r w:rsidR="00EA3784" w:rsidRPr="00123DFF">
        <w:rPr>
          <w:bCs/>
          <w:iCs/>
          <w:color w:val="auto"/>
          <w:sz w:val="27"/>
          <w:szCs w:val="27"/>
        </w:rPr>
        <w:t xml:space="preserve"> год означает превышение </w:t>
      </w:r>
      <w:r>
        <w:rPr>
          <w:bCs/>
          <w:iCs/>
          <w:color w:val="auto"/>
          <w:sz w:val="27"/>
          <w:szCs w:val="27"/>
        </w:rPr>
        <w:t>доходов</w:t>
      </w:r>
      <w:r w:rsidR="00EA3784" w:rsidRPr="00123DFF">
        <w:rPr>
          <w:bCs/>
          <w:iCs/>
          <w:color w:val="auto"/>
          <w:sz w:val="27"/>
          <w:szCs w:val="27"/>
        </w:rPr>
        <w:t xml:space="preserve"> над </w:t>
      </w:r>
      <w:r>
        <w:rPr>
          <w:bCs/>
          <w:iCs/>
          <w:color w:val="auto"/>
          <w:sz w:val="27"/>
          <w:szCs w:val="27"/>
        </w:rPr>
        <w:t>расходами</w:t>
      </w:r>
      <w:r w:rsidR="00EA3784" w:rsidRPr="00123DFF">
        <w:rPr>
          <w:bCs/>
          <w:iCs/>
          <w:color w:val="auto"/>
          <w:sz w:val="27"/>
          <w:szCs w:val="27"/>
        </w:rPr>
        <w:t xml:space="preserve"> или </w:t>
      </w:r>
      <w:r>
        <w:rPr>
          <w:bCs/>
          <w:iCs/>
          <w:color w:val="auto"/>
          <w:sz w:val="27"/>
          <w:szCs w:val="27"/>
        </w:rPr>
        <w:t>активов</w:t>
      </w:r>
      <w:r w:rsidR="00EA3784" w:rsidRPr="00123DFF">
        <w:rPr>
          <w:bCs/>
          <w:iCs/>
          <w:color w:val="auto"/>
          <w:sz w:val="27"/>
          <w:szCs w:val="27"/>
        </w:rPr>
        <w:t xml:space="preserve"> над </w:t>
      </w:r>
      <w:r>
        <w:rPr>
          <w:bCs/>
          <w:iCs/>
          <w:color w:val="auto"/>
          <w:sz w:val="27"/>
          <w:szCs w:val="27"/>
        </w:rPr>
        <w:t>обязательствами</w:t>
      </w:r>
      <w:r w:rsidR="00EA3784" w:rsidRPr="00123DFF">
        <w:rPr>
          <w:bCs/>
          <w:iCs/>
          <w:color w:val="auto"/>
          <w:sz w:val="27"/>
          <w:szCs w:val="27"/>
        </w:rPr>
        <w:t>, за счет финансирования в большей мере из областного бюджета.</w:t>
      </w:r>
    </w:p>
    <w:p w:rsidR="00EA3784" w:rsidRPr="003E6850" w:rsidRDefault="00EA3784" w:rsidP="00EA3784">
      <w:pPr>
        <w:pStyle w:val="Default"/>
        <w:ind w:firstLine="567"/>
        <w:rPr>
          <w:bCs/>
          <w:iCs/>
          <w:color w:val="auto"/>
          <w:sz w:val="27"/>
          <w:szCs w:val="27"/>
          <w:highlight w:val="yellow"/>
        </w:rPr>
      </w:pPr>
    </w:p>
    <w:p w:rsidR="00EA3784" w:rsidRPr="00123DFF" w:rsidRDefault="00EA3784" w:rsidP="00EA3784">
      <w:pPr>
        <w:pStyle w:val="Default"/>
        <w:rPr>
          <w:color w:val="auto"/>
          <w:sz w:val="27"/>
          <w:szCs w:val="27"/>
        </w:rPr>
      </w:pPr>
      <w:r w:rsidRPr="00123DFF">
        <w:rPr>
          <w:b/>
          <w:bCs/>
          <w:i/>
          <w:iCs/>
          <w:color w:val="auto"/>
          <w:sz w:val="27"/>
          <w:szCs w:val="27"/>
        </w:rPr>
        <w:t xml:space="preserve">                                   Основные показатели отчетности </w:t>
      </w:r>
    </w:p>
    <w:p w:rsidR="00EA3784" w:rsidRPr="00F154D2" w:rsidRDefault="00EA3784" w:rsidP="00EA3784">
      <w:pPr>
        <w:pStyle w:val="Default"/>
        <w:jc w:val="center"/>
        <w:rPr>
          <w:b/>
          <w:color w:val="auto"/>
          <w:sz w:val="27"/>
          <w:szCs w:val="27"/>
        </w:rPr>
      </w:pPr>
      <w:r w:rsidRPr="00F154D2">
        <w:rPr>
          <w:b/>
          <w:i/>
          <w:iCs/>
          <w:color w:val="auto"/>
          <w:sz w:val="27"/>
          <w:szCs w:val="27"/>
        </w:rPr>
        <w:t>Исполнение доходов</w:t>
      </w:r>
    </w:p>
    <w:p w:rsidR="00EA3784" w:rsidRPr="003E6850" w:rsidRDefault="00EA3784" w:rsidP="00EA3784">
      <w:pPr>
        <w:pStyle w:val="Default"/>
        <w:rPr>
          <w:color w:val="auto"/>
          <w:sz w:val="27"/>
          <w:szCs w:val="27"/>
          <w:highlight w:val="yellow"/>
        </w:rPr>
      </w:pPr>
      <w:r w:rsidRPr="00123DFF">
        <w:rPr>
          <w:color w:val="auto"/>
          <w:sz w:val="27"/>
          <w:szCs w:val="27"/>
        </w:rPr>
        <w:lastRenderedPageBreak/>
        <w:t xml:space="preserve">     Доходная часть бюджета Администрации исполнена в сумме </w:t>
      </w:r>
      <w:r w:rsidR="00F154D2">
        <w:rPr>
          <w:color w:val="auto"/>
          <w:sz w:val="27"/>
          <w:szCs w:val="27"/>
        </w:rPr>
        <w:t>224162,65</w:t>
      </w:r>
      <w:r w:rsidRPr="00123DFF">
        <w:rPr>
          <w:color w:val="auto"/>
          <w:sz w:val="27"/>
          <w:szCs w:val="27"/>
        </w:rPr>
        <w:t xml:space="preserve"> тыс. руб.  и сформирована за счет собственных  средств района </w:t>
      </w:r>
      <w:r w:rsidR="007D66B3">
        <w:rPr>
          <w:color w:val="auto"/>
          <w:sz w:val="27"/>
          <w:szCs w:val="27"/>
        </w:rPr>
        <w:t>50172,93</w:t>
      </w:r>
      <w:r w:rsidRPr="00123DFF">
        <w:rPr>
          <w:color w:val="auto"/>
          <w:sz w:val="27"/>
          <w:szCs w:val="27"/>
        </w:rPr>
        <w:t xml:space="preserve">тыс.руб., безвозмездные поступления от других бюджетов бюджетной системы РФ составили </w:t>
      </w:r>
      <w:r w:rsidR="007D66B3">
        <w:rPr>
          <w:color w:val="auto"/>
          <w:sz w:val="27"/>
          <w:szCs w:val="27"/>
        </w:rPr>
        <w:t>174167,97</w:t>
      </w:r>
      <w:r w:rsidRPr="00123DFF">
        <w:rPr>
          <w:color w:val="auto"/>
          <w:sz w:val="27"/>
          <w:szCs w:val="27"/>
        </w:rPr>
        <w:t xml:space="preserve">тыс.руб., </w:t>
      </w:r>
      <w:r w:rsidRPr="00C82722">
        <w:rPr>
          <w:color w:val="auto"/>
          <w:sz w:val="27"/>
          <w:szCs w:val="27"/>
        </w:rPr>
        <w:t xml:space="preserve">возвращено неиспользованных средств в сумме </w:t>
      </w:r>
      <w:r w:rsidR="007D66B3">
        <w:rPr>
          <w:color w:val="auto"/>
          <w:sz w:val="27"/>
          <w:szCs w:val="27"/>
        </w:rPr>
        <w:t>178,25</w:t>
      </w:r>
      <w:r w:rsidRPr="00C82722">
        <w:rPr>
          <w:color w:val="auto"/>
          <w:sz w:val="27"/>
          <w:szCs w:val="27"/>
        </w:rPr>
        <w:t xml:space="preserve">тыс.руб., объем собственных доходов составляет </w:t>
      </w:r>
      <w:r w:rsidR="007D66B3">
        <w:rPr>
          <w:color w:val="auto"/>
          <w:sz w:val="27"/>
          <w:szCs w:val="27"/>
        </w:rPr>
        <w:t>22,4</w:t>
      </w:r>
      <w:r w:rsidRPr="00C82722">
        <w:rPr>
          <w:color w:val="auto"/>
          <w:sz w:val="27"/>
          <w:szCs w:val="27"/>
        </w:rPr>
        <w:t>% от общего объема доходов  ГРБС – Администрация Ольховского муниципального района.</w:t>
      </w:r>
    </w:p>
    <w:p w:rsidR="00EA3784" w:rsidRPr="00C82722" w:rsidRDefault="00EA3784" w:rsidP="00EA3784">
      <w:pPr>
        <w:pStyle w:val="Default"/>
        <w:rPr>
          <w:color w:val="auto"/>
          <w:sz w:val="27"/>
          <w:szCs w:val="27"/>
        </w:rPr>
      </w:pPr>
      <w:r w:rsidRPr="00C82722">
        <w:rPr>
          <w:color w:val="auto"/>
          <w:sz w:val="27"/>
          <w:szCs w:val="27"/>
        </w:rPr>
        <w:t>Данные об администрируемых  Администрацией доходах и их фактическом поступлении за  202</w:t>
      </w:r>
      <w:r w:rsidR="007D66B3">
        <w:rPr>
          <w:color w:val="auto"/>
          <w:sz w:val="27"/>
          <w:szCs w:val="27"/>
        </w:rPr>
        <w:t>4</w:t>
      </w:r>
      <w:r w:rsidRPr="00C82722">
        <w:rPr>
          <w:color w:val="auto"/>
          <w:sz w:val="27"/>
          <w:szCs w:val="27"/>
        </w:rPr>
        <w:t xml:space="preserve"> год отражены  в таблице №1. </w:t>
      </w:r>
    </w:p>
    <w:p w:rsidR="00EA3784" w:rsidRPr="00C82722" w:rsidRDefault="00EA3784" w:rsidP="00EA3784">
      <w:pPr>
        <w:pStyle w:val="Default"/>
        <w:jc w:val="right"/>
        <w:rPr>
          <w:color w:val="auto"/>
          <w:sz w:val="23"/>
          <w:szCs w:val="23"/>
        </w:rPr>
      </w:pPr>
      <w:r w:rsidRPr="00C82722">
        <w:rPr>
          <w:color w:val="auto"/>
          <w:sz w:val="27"/>
          <w:szCs w:val="27"/>
        </w:rPr>
        <w:t xml:space="preserve">Таблица </w:t>
      </w:r>
      <w:r w:rsidRPr="00C82722">
        <w:rPr>
          <w:color w:val="auto"/>
          <w:sz w:val="23"/>
          <w:szCs w:val="23"/>
        </w:rPr>
        <w:t>№1(тыс.руб.)</w:t>
      </w:r>
    </w:p>
    <w:tbl>
      <w:tblPr>
        <w:tblStyle w:val="a3"/>
        <w:tblW w:w="9800" w:type="dxa"/>
        <w:tblLayout w:type="fixed"/>
        <w:tblLook w:val="04A0"/>
      </w:tblPr>
      <w:tblGrid>
        <w:gridCol w:w="4361"/>
        <w:gridCol w:w="1417"/>
        <w:gridCol w:w="1431"/>
        <w:gridCol w:w="1263"/>
        <w:gridCol w:w="1328"/>
      </w:tblGrid>
      <w:tr w:rsidR="00EA3784" w:rsidRPr="00C82722" w:rsidTr="005B2A66">
        <w:tc>
          <w:tcPr>
            <w:tcW w:w="4361" w:type="dxa"/>
            <w:vMerge w:val="restart"/>
          </w:tcPr>
          <w:p w:rsidR="00EA3784" w:rsidRPr="00C82722" w:rsidRDefault="00EA3784" w:rsidP="005B2A66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C82722">
              <w:rPr>
                <w:i/>
                <w:color w:val="auto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</w:tcPr>
          <w:p w:rsidR="00EA3784" w:rsidRPr="00C82722" w:rsidRDefault="00EA3784" w:rsidP="005B2A66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C82722">
              <w:rPr>
                <w:i/>
                <w:color w:val="auto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431" w:type="dxa"/>
            <w:vMerge w:val="restart"/>
          </w:tcPr>
          <w:p w:rsidR="00EA3784" w:rsidRPr="00C82722" w:rsidRDefault="00EA3784" w:rsidP="005B2A66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C82722">
              <w:rPr>
                <w:i/>
                <w:color w:val="auto"/>
                <w:sz w:val="22"/>
                <w:szCs w:val="22"/>
              </w:rPr>
              <w:t>Исполнено (ф. 0503127)</w:t>
            </w:r>
          </w:p>
        </w:tc>
        <w:tc>
          <w:tcPr>
            <w:tcW w:w="2591" w:type="dxa"/>
            <w:gridSpan w:val="2"/>
          </w:tcPr>
          <w:p w:rsidR="00EA3784" w:rsidRPr="00C82722" w:rsidRDefault="00EA3784" w:rsidP="005B2A66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C82722">
              <w:rPr>
                <w:i/>
                <w:color w:val="auto"/>
                <w:sz w:val="22"/>
                <w:szCs w:val="22"/>
              </w:rPr>
              <w:t>К бюджетным назначениям</w:t>
            </w:r>
          </w:p>
        </w:tc>
      </w:tr>
      <w:tr w:rsidR="00EA3784" w:rsidRPr="003E6850" w:rsidTr="007D5252">
        <w:tc>
          <w:tcPr>
            <w:tcW w:w="4361" w:type="dxa"/>
            <w:vMerge/>
          </w:tcPr>
          <w:p w:rsidR="00EA3784" w:rsidRPr="00C82722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3784" w:rsidRPr="00C82722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bottom w:val="single" w:sz="4" w:space="0" w:color="auto"/>
            </w:tcBorders>
          </w:tcPr>
          <w:p w:rsidR="00EA3784" w:rsidRPr="00C82722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63" w:type="dxa"/>
          </w:tcPr>
          <w:p w:rsidR="00EA3784" w:rsidRPr="007D5252" w:rsidRDefault="00F36240" w:rsidP="005B2A66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7D5252">
              <w:rPr>
                <w:i/>
                <w:color w:val="auto"/>
                <w:sz w:val="22"/>
                <w:szCs w:val="22"/>
              </w:rPr>
              <w:t>отклонение</w:t>
            </w:r>
          </w:p>
        </w:tc>
        <w:tc>
          <w:tcPr>
            <w:tcW w:w="1328" w:type="dxa"/>
          </w:tcPr>
          <w:p w:rsidR="00EA3784" w:rsidRPr="007D5252" w:rsidRDefault="00F36240" w:rsidP="005B2A66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7D5252">
              <w:rPr>
                <w:i/>
                <w:color w:val="auto"/>
                <w:sz w:val="22"/>
                <w:szCs w:val="22"/>
              </w:rPr>
              <w:t>% исполнения</w:t>
            </w:r>
          </w:p>
        </w:tc>
      </w:tr>
      <w:tr w:rsidR="00EA3784" w:rsidRPr="003E6850" w:rsidTr="007D5252">
        <w:tc>
          <w:tcPr>
            <w:tcW w:w="4361" w:type="dxa"/>
          </w:tcPr>
          <w:p w:rsidR="00EA3784" w:rsidRPr="009F661C" w:rsidRDefault="00EA3784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F661C">
              <w:rPr>
                <w:b/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1417" w:type="dxa"/>
          </w:tcPr>
          <w:p w:rsidR="00EA3784" w:rsidRPr="009F661C" w:rsidRDefault="0003475D" w:rsidP="00F11CF3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263376,4</w:t>
            </w:r>
          </w:p>
        </w:tc>
        <w:tc>
          <w:tcPr>
            <w:tcW w:w="1431" w:type="dxa"/>
            <w:tcBorders>
              <w:top w:val="single" w:sz="4" w:space="0" w:color="auto"/>
            </w:tcBorders>
          </w:tcPr>
          <w:p w:rsidR="00EA3784" w:rsidRPr="009F661C" w:rsidRDefault="007D66B3" w:rsidP="009F661C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224162,65</w:t>
            </w:r>
          </w:p>
        </w:tc>
        <w:tc>
          <w:tcPr>
            <w:tcW w:w="1263" w:type="dxa"/>
          </w:tcPr>
          <w:p w:rsidR="00EA3784" w:rsidRPr="009F661C" w:rsidRDefault="001F6D27" w:rsidP="00F11CF3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-39213,75</w:t>
            </w:r>
          </w:p>
        </w:tc>
        <w:tc>
          <w:tcPr>
            <w:tcW w:w="1328" w:type="dxa"/>
          </w:tcPr>
          <w:p w:rsidR="00EA3784" w:rsidRPr="009F661C" w:rsidRDefault="00FA446A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85,1</w:t>
            </w:r>
          </w:p>
        </w:tc>
      </w:tr>
      <w:tr w:rsidR="009F661C" w:rsidRPr="00811DB1" w:rsidTr="007D5252">
        <w:tc>
          <w:tcPr>
            <w:tcW w:w="4361" w:type="dxa"/>
          </w:tcPr>
          <w:p w:rsidR="009F661C" w:rsidRPr="00811DB1" w:rsidRDefault="009F661C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811DB1">
              <w:rPr>
                <w:b/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F661C" w:rsidRPr="00811DB1" w:rsidRDefault="007D66B3" w:rsidP="002C0A23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47737,2</w:t>
            </w:r>
          </w:p>
        </w:tc>
        <w:tc>
          <w:tcPr>
            <w:tcW w:w="1431" w:type="dxa"/>
          </w:tcPr>
          <w:p w:rsidR="009F661C" w:rsidRPr="00811DB1" w:rsidRDefault="007D66B3" w:rsidP="002C0A23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50172,93</w:t>
            </w:r>
          </w:p>
        </w:tc>
        <w:tc>
          <w:tcPr>
            <w:tcW w:w="1263" w:type="dxa"/>
          </w:tcPr>
          <w:p w:rsidR="009F661C" w:rsidRPr="00811DB1" w:rsidRDefault="001F6D27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2435,73</w:t>
            </w:r>
          </w:p>
        </w:tc>
        <w:tc>
          <w:tcPr>
            <w:tcW w:w="1328" w:type="dxa"/>
          </w:tcPr>
          <w:p w:rsidR="009F661C" w:rsidRPr="00811DB1" w:rsidRDefault="00FA446A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105,1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Доходы, полученные в виде арендной платы за земельные участки,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43752,7</w:t>
            </w:r>
          </w:p>
        </w:tc>
        <w:tc>
          <w:tcPr>
            <w:tcW w:w="1431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45314,65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1561,95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103,6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Доходы, полученные в виде арендной платы за земельные участки, после разграничения гос. собственности на землю, а также средств от продажи права на заключение договоров аренды ( за исключением земельных участков муниципальных бюджетных и автономных  учреждений)</w:t>
            </w:r>
          </w:p>
        </w:tc>
        <w:tc>
          <w:tcPr>
            <w:tcW w:w="1417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1400,0</w:t>
            </w:r>
          </w:p>
        </w:tc>
        <w:tc>
          <w:tcPr>
            <w:tcW w:w="1431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2173,89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773,89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155,3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2C0A23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мун.районов</w:t>
            </w:r>
          </w:p>
        </w:tc>
        <w:tc>
          <w:tcPr>
            <w:tcW w:w="1417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11,1</w:t>
            </w:r>
          </w:p>
        </w:tc>
        <w:tc>
          <w:tcPr>
            <w:tcW w:w="1431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17,76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6,66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160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2C0A23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Доходы от денеж.взысканий (штрафов), поступ.за счет погашения задолженности, образовавшейся до 1.01.2020</w:t>
            </w:r>
          </w:p>
        </w:tc>
        <w:tc>
          <w:tcPr>
            <w:tcW w:w="1417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31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8,15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8,15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1431" w:type="dxa"/>
          </w:tcPr>
          <w:p w:rsidR="00EA3784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27,99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17,99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279,9</w:t>
            </w:r>
          </w:p>
        </w:tc>
      </w:tr>
      <w:tr w:rsidR="009F661C" w:rsidRPr="00811DB1" w:rsidTr="007D5252">
        <w:tc>
          <w:tcPr>
            <w:tcW w:w="4361" w:type="dxa"/>
          </w:tcPr>
          <w:p w:rsidR="009F661C" w:rsidRPr="00811DB1" w:rsidRDefault="00F36240" w:rsidP="009F661C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9F661C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2400,0</w:t>
            </w:r>
          </w:p>
        </w:tc>
        <w:tc>
          <w:tcPr>
            <w:tcW w:w="1431" w:type="dxa"/>
          </w:tcPr>
          <w:p w:rsidR="009F661C" w:rsidRPr="00811DB1" w:rsidRDefault="007D66B3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2483,09</w:t>
            </w:r>
          </w:p>
        </w:tc>
        <w:tc>
          <w:tcPr>
            <w:tcW w:w="1263" w:type="dxa"/>
          </w:tcPr>
          <w:p w:rsidR="009F661C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83,09</w:t>
            </w:r>
          </w:p>
        </w:tc>
        <w:tc>
          <w:tcPr>
            <w:tcW w:w="1328" w:type="dxa"/>
          </w:tcPr>
          <w:p w:rsidR="009F661C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103,5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2C0A23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811DB1">
              <w:rPr>
                <w:color w:val="auto"/>
                <w:sz w:val="18"/>
                <w:szCs w:val="18"/>
              </w:rPr>
              <w:t>Инициативные платежи, зачисляемые в бюджеты мун.районов</w:t>
            </w:r>
          </w:p>
        </w:tc>
        <w:tc>
          <w:tcPr>
            <w:tcW w:w="1417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163,4</w:t>
            </w:r>
          </w:p>
        </w:tc>
        <w:tc>
          <w:tcPr>
            <w:tcW w:w="1431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147,4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-16,0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90,2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811DB1">
              <w:rPr>
                <w:b/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7" w:type="dxa"/>
          </w:tcPr>
          <w:p w:rsidR="00EA3784" w:rsidRPr="00811DB1" w:rsidRDefault="0003475D" w:rsidP="007B0CD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215639,3</w:t>
            </w:r>
          </w:p>
        </w:tc>
        <w:tc>
          <w:tcPr>
            <w:tcW w:w="1431" w:type="dxa"/>
          </w:tcPr>
          <w:p w:rsidR="00EA3784" w:rsidRPr="00811DB1" w:rsidRDefault="00B7413A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173989,69</w:t>
            </w:r>
          </w:p>
        </w:tc>
        <w:tc>
          <w:tcPr>
            <w:tcW w:w="1263" w:type="dxa"/>
          </w:tcPr>
          <w:p w:rsidR="00EA3784" w:rsidRPr="00811DB1" w:rsidRDefault="001F6D27" w:rsidP="007B0CD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-41649,61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80,7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811DB1">
              <w:rPr>
                <w:color w:val="auto"/>
                <w:sz w:val="22"/>
                <w:szCs w:val="22"/>
              </w:rPr>
              <w:t>Субсидии бюджетам муниципальных районов</w:t>
            </w:r>
          </w:p>
        </w:tc>
        <w:tc>
          <w:tcPr>
            <w:tcW w:w="1417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176079,4</w:t>
            </w:r>
          </w:p>
        </w:tc>
        <w:tc>
          <w:tcPr>
            <w:tcW w:w="1431" w:type="dxa"/>
          </w:tcPr>
          <w:p w:rsidR="00EA3784" w:rsidRPr="00811DB1" w:rsidRDefault="0003475D" w:rsidP="00F3624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132716,38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-43363,02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75,4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811DB1">
              <w:rPr>
                <w:color w:val="auto"/>
                <w:sz w:val="22"/>
                <w:szCs w:val="22"/>
              </w:rPr>
              <w:t>Субвенции бюджетам муниципальных районов</w:t>
            </w:r>
          </w:p>
        </w:tc>
        <w:tc>
          <w:tcPr>
            <w:tcW w:w="1417" w:type="dxa"/>
          </w:tcPr>
          <w:p w:rsidR="00EA3784" w:rsidRPr="00811DB1" w:rsidRDefault="0003475D" w:rsidP="007B0CD8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11844,6</w:t>
            </w:r>
          </w:p>
        </w:tc>
        <w:tc>
          <w:tcPr>
            <w:tcW w:w="1431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11996,3</w:t>
            </w:r>
          </w:p>
        </w:tc>
        <w:tc>
          <w:tcPr>
            <w:tcW w:w="1263" w:type="dxa"/>
          </w:tcPr>
          <w:p w:rsidR="00EA3784" w:rsidRPr="00811DB1" w:rsidRDefault="001F6D27" w:rsidP="007B0CD8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151,7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101,3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811DB1">
              <w:rPr>
                <w:color w:val="auto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27715,3</w:t>
            </w:r>
          </w:p>
        </w:tc>
        <w:tc>
          <w:tcPr>
            <w:tcW w:w="1431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29455,26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1739,96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106,3</w:t>
            </w:r>
          </w:p>
        </w:tc>
      </w:tr>
      <w:tr w:rsidR="00EA3784" w:rsidRPr="00811DB1" w:rsidTr="007D5252">
        <w:tc>
          <w:tcPr>
            <w:tcW w:w="4361" w:type="dxa"/>
          </w:tcPr>
          <w:p w:rsidR="00EA3784" w:rsidRPr="00811DB1" w:rsidRDefault="00EA3784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811DB1">
              <w:rPr>
                <w:color w:val="auto"/>
                <w:sz w:val="22"/>
                <w:szCs w:val="22"/>
              </w:rPr>
              <w:t>Возврат остатков, имеющих целевое назначение</w:t>
            </w:r>
          </w:p>
        </w:tc>
        <w:tc>
          <w:tcPr>
            <w:tcW w:w="1417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31" w:type="dxa"/>
          </w:tcPr>
          <w:p w:rsidR="00EA3784" w:rsidRPr="00811DB1" w:rsidRDefault="0003475D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-178,25</w:t>
            </w:r>
          </w:p>
        </w:tc>
        <w:tc>
          <w:tcPr>
            <w:tcW w:w="1263" w:type="dxa"/>
          </w:tcPr>
          <w:p w:rsidR="00EA3784" w:rsidRPr="00811DB1" w:rsidRDefault="001F6D27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-178,25</w:t>
            </w:r>
          </w:p>
        </w:tc>
        <w:tc>
          <w:tcPr>
            <w:tcW w:w="1328" w:type="dxa"/>
          </w:tcPr>
          <w:p w:rsidR="00EA3784" w:rsidRPr="00811DB1" w:rsidRDefault="00FA446A" w:rsidP="005B2A6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</w:tbl>
    <w:p w:rsidR="00D841E1" w:rsidRDefault="00D841E1" w:rsidP="0006209B">
      <w:pPr>
        <w:pStyle w:val="Default"/>
        <w:ind w:firstLine="426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 xml:space="preserve">В </w:t>
      </w:r>
      <w:r w:rsidRPr="00D841E1">
        <w:rPr>
          <w:i/>
          <w:color w:val="auto"/>
          <w:sz w:val="27"/>
          <w:szCs w:val="27"/>
        </w:rPr>
        <w:t>нарушени</w:t>
      </w:r>
      <w:r>
        <w:rPr>
          <w:i/>
          <w:color w:val="auto"/>
          <w:sz w:val="27"/>
          <w:szCs w:val="27"/>
        </w:rPr>
        <w:t xml:space="preserve">и </w:t>
      </w:r>
      <w:r w:rsidRPr="00D841E1">
        <w:rPr>
          <w:i/>
          <w:color w:val="auto"/>
          <w:sz w:val="27"/>
          <w:szCs w:val="27"/>
        </w:rPr>
        <w:t xml:space="preserve"> п</w:t>
      </w:r>
      <w:r>
        <w:rPr>
          <w:i/>
          <w:color w:val="auto"/>
          <w:sz w:val="27"/>
          <w:szCs w:val="27"/>
        </w:rPr>
        <w:t>ункта</w:t>
      </w:r>
      <w:r w:rsidRPr="00D841E1">
        <w:rPr>
          <w:i/>
          <w:color w:val="auto"/>
          <w:sz w:val="27"/>
          <w:szCs w:val="27"/>
        </w:rPr>
        <w:t>55 Инструкции №191н</w:t>
      </w:r>
      <w:r>
        <w:rPr>
          <w:i/>
          <w:color w:val="auto"/>
          <w:sz w:val="27"/>
          <w:szCs w:val="27"/>
        </w:rPr>
        <w:t xml:space="preserve"> в </w:t>
      </w:r>
      <w:r w:rsidR="0006209B" w:rsidRPr="0044277B">
        <w:rPr>
          <w:i/>
          <w:color w:val="auto"/>
          <w:sz w:val="27"/>
          <w:szCs w:val="27"/>
        </w:rPr>
        <w:t xml:space="preserve"> отчете об исполнении бюджета (ф.0503127) на </w:t>
      </w:r>
      <w:smartTag w:uri="urn:schemas-microsoft-com:office:smarttags" w:element="date">
        <w:smartTagPr>
          <w:attr w:name="ls" w:val="trans"/>
          <w:attr w:name="Month" w:val="01"/>
          <w:attr w:name="Day" w:val="01"/>
          <w:attr w:name="Year" w:val="2025"/>
        </w:smartTagPr>
        <w:r w:rsidR="0006209B" w:rsidRPr="0044277B">
          <w:rPr>
            <w:i/>
            <w:color w:val="auto"/>
            <w:sz w:val="27"/>
            <w:szCs w:val="27"/>
          </w:rPr>
          <w:t>01.01.202</w:t>
        </w:r>
        <w:r w:rsidR="00B7413A">
          <w:rPr>
            <w:i/>
            <w:color w:val="auto"/>
            <w:sz w:val="27"/>
            <w:szCs w:val="27"/>
          </w:rPr>
          <w:t>5</w:t>
        </w:r>
      </w:smartTag>
      <w:r w:rsidR="0006209B" w:rsidRPr="0044277B">
        <w:rPr>
          <w:i/>
          <w:color w:val="auto"/>
          <w:sz w:val="27"/>
          <w:szCs w:val="27"/>
        </w:rPr>
        <w:t xml:space="preserve"> г. в разделе 1. «Доходы бюджета» показатели по гр.4 «Утвержденные бюджетные назначения» </w:t>
      </w:r>
      <w:r>
        <w:rPr>
          <w:i/>
          <w:color w:val="auto"/>
          <w:sz w:val="27"/>
          <w:szCs w:val="27"/>
        </w:rPr>
        <w:t xml:space="preserve">не соответствуют </w:t>
      </w:r>
      <w:r w:rsidRPr="00D841E1">
        <w:rPr>
          <w:i/>
          <w:color w:val="auto"/>
          <w:sz w:val="27"/>
          <w:szCs w:val="27"/>
        </w:rPr>
        <w:t>показател</w:t>
      </w:r>
      <w:r>
        <w:rPr>
          <w:i/>
          <w:color w:val="auto"/>
          <w:sz w:val="27"/>
          <w:szCs w:val="27"/>
        </w:rPr>
        <w:t>ям</w:t>
      </w:r>
      <w:r w:rsidRPr="00D841E1">
        <w:rPr>
          <w:i/>
          <w:color w:val="auto"/>
          <w:sz w:val="27"/>
          <w:szCs w:val="27"/>
        </w:rPr>
        <w:t>, утвержденны</w:t>
      </w:r>
      <w:r>
        <w:rPr>
          <w:i/>
          <w:color w:val="auto"/>
          <w:sz w:val="27"/>
          <w:szCs w:val="27"/>
        </w:rPr>
        <w:t>м</w:t>
      </w:r>
      <w:r w:rsidRPr="00D841E1">
        <w:rPr>
          <w:i/>
          <w:color w:val="auto"/>
          <w:sz w:val="27"/>
          <w:szCs w:val="27"/>
        </w:rPr>
        <w:t xml:space="preserve"> решением Ольховской районной Думы от </w:t>
      </w:r>
      <w:smartTag w:uri="urn:schemas-microsoft-com:office:smarttags" w:element="date">
        <w:smartTagPr>
          <w:attr w:name="ls" w:val="trans"/>
          <w:attr w:name="Month" w:val="12"/>
          <w:attr w:name="Day" w:val="27"/>
          <w:attr w:name="Year" w:val="2024"/>
        </w:smartTagPr>
        <w:r w:rsidRPr="00D841E1">
          <w:rPr>
            <w:i/>
            <w:color w:val="auto"/>
            <w:sz w:val="27"/>
            <w:szCs w:val="27"/>
          </w:rPr>
          <w:t>27.12.2024</w:t>
        </w:r>
      </w:smartTag>
      <w:r w:rsidRPr="00D841E1">
        <w:rPr>
          <w:i/>
          <w:color w:val="auto"/>
          <w:sz w:val="27"/>
          <w:szCs w:val="27"/>
        </w:rPr>
        <w:t xml:space="preserve"> №96/449</w:t>
      </w:r>
      <w:r>
        <w:rPr>
          <w:i/>
          <w:color w:val="auto"/>
          <w:sz w:val="27"/>
          <w:szCs w:val="27"/>
        </w:rPr>
        <w:t>:</w:t>
      </w:r>
    </w:p>
    <w:p w:rsidR="0006209B" w:rsidRDefault="00D841E1" w:rsidP="0006209B">
      <w:pPr>
        <w:pStyle w:val="Default"/>
        <w:ind w:firstLine="426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>-</w:t>
      </w:r>
      <w:r w:rsidR="0006209B" w:rsidRPr="0044277B">
        <w:rPr>
          <w:i/>
          <w:color w:val="auto"/>
          <w:sz w:val="27"/>
          <w:szCs w:val="27"/>
        </w:rPr>
        <w:t>по строке «</w:t>
      </w:r>
      <w:r w:rsidR="00C92214" w:rsidRPr="0044277B">
        <w:rPr>
          <w:i/>
          <w:color w:val="auto"/>
          <w:sz w:val="27"/>
          <w:szCs w:val="27"/>
        </w:rPr>
        <w:t>Доходы</w:t>
      </w:r>
      <w:r w:rsidR="0006209B" w:rsidRPr="0044277B">
        <w:rPr>
          <w:i/>
          <w:color w:val="auto"/>
          <w:sz w:val="27"/>
          <w:szCs w:val="27"/>
        </w:rPr>
        <w:t xml:space="preserve"> бюджета – всего» указаны </w:t>
      </w:r>
      <w:r w:rsidR="00B7413A">
        <w:rPr>
          <w:i/>
          <w:color w:val="auto"/>
          <w:sz w:val="27"/>
          <w:szCs w:val="27"/>
        </w:rPr>
        <w:t>263894130,28</w:t>
      </w:r>
      <w:r w:rsidR="0006209B" w:rsidRPr="0044277B">
        <w:rPr>
          <w:i/>
          <w:color w:val="auto"/>
          <w:sz w:val="27"/>
          <w:szCs w:val="27"/>
        </w:rPr>
        <w:t xml:space="preserve"> руб. вместо </w:t>
      </w:r>
      <w:r w:rsidR="00B7413A">
        <w:rPr>
          <w:i/>
          <w:color w:val="auto"/>
          <w:sz w:val="27"/>
          <w:szCs w:val="27"/>
        </w:rPr>
        <w:t>263376400,00</w:t>
      </w:r>
      <w:r w:rsidR="0006209B" w:rsidRPr="0044277B">
        <w:rPr>
          <w:i/>
          <w:color w:val="auto"/>
          <w:sz w:val="27"/>
          <w:szCs w:val="27"/>
        </w:rPr>
        <w:t xml:space="preserve"> руб., т.е. плановые показатели за</w:t>
      </w:r>
      <w:r w:rsidR="00C92214" w:rsidRPr="0044277B">
        <w:rPr>
          <w:i/>
          <w:color w:val="auto"/>
          <w:sz w:val="27"/>
          <w:szCs w:val="27"/>
        </w:rPr>
        <w:t>выш</w:t>
      </w:r>
      <w:r w:rsidR="0006209B" w:rsidRPr="0044277B">
        <w:rPr>
          <w:i/>
          <w:color w:val="auto"/>
          <w:sz w:val="27"/>
          <w:szCs w:val="27"/>
        </w:rPr>
        <w:t xml:space="preserve">ены на </w:t>
      </w:r>
      <w:r w:rsidR="00B7413A">
        <w:rPr>
          <w:i/>
          <w:color w:val="auto"/>
          <w:sz w:val="27"/>
          <w:szCs w:val="27"/>
        </w:rPr>
        <w:t>517730,28</w:t>
      </w:r>
      <w:r w:rsidR="0006209B" w:rsidRPr="0044277B">
        <w:rPr>
          <w:i/>
          <w:color w:val="auto"/>
          <w:sz w:val="27"/>
          <w:szCs w:val="27"/>
        </w:rPr>
        <w:t xml:space="preserve"> руб.</w:t>
      </w:r>
      <w:r w:rsidR="00AD196D">
        <w:rPr>
          <w:i/>
          <w:color w:val="auto"/>
          <w:sz w:val="27"/>
          <w:szCs w:val="27"/>
        </w:rPr>
        <w:t>;</w:t>
      </w:r>
    </w:p>
    <w:p w:rsidR="00D841E1" w:rsidRDefault="00D841E1" w:rsidP="0006209B">
      <w:pPr>
        <w:pStyle w:val="Default"/>
        <w:ind w:firstLine="426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>- по строке «Доходы от использования имущества, находящегося в государственной и муниципальной собственности»</w:t>
      </w:r>
      <w:r w:rsidRPr="00D841E1">
        <w:rPr>
          <w:i/>
          <w:color w:val="auto"/>
          <w:sz w:val="27"/>
          <w:szCs w:val="27"/>
        </w:rPr>
        <w:t xml:space="preserve">указаны </w:t>
      </w:r>
      <w:r>
        <w:rPr>
          <w:i/>
          <w:color w:val="auto"/>
          <w:sz w:val="27"/>
          <w:szCs w:val="27"/>
        </w:rPr>
        <w:t>45163,8 тыс.</w:t>
      </w:r>
      <w:r w:rsidRPr="00D841E1">
        <w:rPr>
          <w:i/>
          <w:color w:val="auto"/>
          <w:sz w:val="27"/>
          <w:szCs w:val="27"/>
        </w:rPr>
        <w:t xml:space="preserve"> руб. вместо </w:t>
      </w:r>
      <w:r w:rsidR="00AD196D">
        <w:rPr>
          <w:i/>
          <w:color w:val="auto"/>
          <w:sz w:val="27"/>
          <w:szCs w:val="27"/>
        </w:rPr>
        <w:t>45163,7тыс.</w:t>
      </w:r>
      <w:r w:rsidRPr="00D841E1">
        <w:rPr>
          <w:i/>
          <w:color w:val="auto"/>
          <w:sz w:val="27"/>
          <w:szCs w:val="27"/>
        </w:rPr>
        <w:t xml:space="preserve"> руб., т.е. плановые показатели завышены на </w:t>
      </w:r>
      <w:r w:rsidR="00AD196D">
        <w:rPr>
          <w:i/>
          <w:color w:val="auto"/>
          <w:sz w:val="27"/>
          <w:szCs w:val="27"/>
        </w:rPr>
        <w:t>0,1тыс.</w:t>
      </w:r>
      <w:r w:rsidRPr="00D841E1">
        <w:rPr>
          <w:i/>
          <w:color w:val="auto"/>
          <w:sz w:val="27"/>
          <w:szCs w:val="27"/>
        </w:rPr>
        <w:t xml:space="preserve"> руб</w:t>
      </w:r>
      <w:r w:rsidR="00AD196D">
        <w:rPr>
          <w:i/>
          <w:color w:val="auto"/>
          <w:sz w:val="27"/>
          <w:szCs w:val="27"/>
        </w:rPr>
        <w:t>.;</w:t>
      </w:r>
    </w:p>
    <w:p w:rsidR="00AD196D" w:rsidRDefault="00AD196D" w:rsidP="0006209B">
      <w:pPr>
        <w:pStyle w:val="Default"/>
        <w:ind w:firstLine="426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lastRenderedPageBreak/>
        <w:t>-по строке «Субсидии бюджетам на финансирование капитальных вложений» КБК 9022022007700000015</w:t>
      </w:r>
      <w:r w:rsidRPr="00AD196D">
        <w:rPr>
          <w:i/>
          <w:color w:val="auto"/>
          <w:sz w:val="27"/>
          <w:szCs w:val="27"/>
        </w:rPr>
        <w:t>указан</w:t>
      </w:r>
      <w:r>
        <w:rPr>
          <w:i/>
          <w:color w:val="auto"/>
          <w:sz w:val="27"/>
          <w:szCs w:val="27"/>
        </w:rPr>
        <w:t>о 28812,1 тыс.</w:t>
      </w:r>
      <w:r w:rsidRPr="00AD196D">
        <w:rPr>
          <w:i/>
          <w:color w:val="auto"/>
          <w:sz w:val="27"/>
          <w:szCs w:val="27"/>
        </w:rPr>
        <w:t xml:space="preserve"> руб. вместо 0,0</w:t>
      </w:r>
      <w:r>
        <w:rPr>
          <w:i/>
          <w:color w:val="auto"/>
          <w:sz w:val="27"/>
          <w:szCs w:val="27"/>
        </w:rPr>
        <w:t>тыс.</w:t>
      </w:r>
      <w:r w:rsidRPr="00AD196D">
        <w:rPr>
          <w:i/>
          <w:color w:val="auto"/>
          <w:sz w:val="27"/>
          <w:szCs w:val="27"/>
        </w:rPr>
        <w:t xml:space="preserve">руб., т.е. плановые показатели завышены на </w:t>
      </w:r>
      <w:r w:rsidR="00D2699A">
        <w:rPr>
          <w:i/>
          <w:color w:val="auto"/>
          <w:sz w:val="27"/>
          <w:szCs w:val="27"/>
        </w:rPr>
        <w:t>28812,1тыс.</w:t>
      </w:r>
      <w:r w:rsidRPr="00AD196D">
        <w:rPr>
          <w:i/>
          <w:color w:val="auto"/>
          <w:sz w:val="27"/>
          <w:szCs w:val="27"/>
        </w:rPr>
        <w:t xml:space="preserve"> руб</w:t>
      </w:r>
      <w:r w:rsidR="00D2699A">
        <w:rPr>
          <w:i/>
          <w:color w:val="auto"/>
          <w:sz w:val="27"/>
          <w:szCs w:val="27"/>
        </w:rPr>
        <w:t>.;</w:t>
      </w:r>
    </w:p>
    <w:p w:rsidR="00D2699A" w:rsidRDefault="00D2699A" w:rsidP="0006209B">
      <w:pPr>
        <w:pStyle w:val="Default"/>
        <w:ind w:firstLine="426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 xml:space="preserve">- </w:t>
      </w:r>
      <w:r w:rsidRPr="00D2699A">
        <w:rPr>
          <w:i/>
          <w:color w:val="auto"/>
          <w:sz w:val="27"/>
          <w:szCs w:val="27"/>
        </w:rPr>
        <w:t>по строке «Субсидии бюджетам на финансирование капитальных вложений» КБК 9022022</w:t>
      </w:r>
      <w:r>
        <w:rPr>
          <w:i/>
          <w:color w:val="auto"/>
          <w:sz w:val="27"/>
          <w:szCs w:val="27"/>
        </w:rPr>
        <w:t>524305</w:t>
      </w:r>
      <w:r w:rsidRPr="00D2699A">
        <w:rPr>
          <w:i/>
          <w:color w:val="auto"/>
          <w:sz w:val="27"/>
          <w:szCs w:val="27"/>
        </w:rPr>
        <w:t xml:space="preserve">000015 </w:t>
      </w:r>
      <w:r>
        <w:rPr>
          <w:i/>
          <w:color w:val="auto"/>
          <w:sz w:val="27"/>
          <w:szCs w:val="27"/>
        </w:rPr>
        <w:t xml:space="preserve">показания не отражены, а следовало </w:t>
      </w:r>
      <w:r w:rsidRPr="00D2699A">
        <w:rPr>
          <w:i/>
          <w:color w:val="auto"/>
          <w:sz w:val="27"/>
          <w:szCs w:val="27"/>
        </w:rPr>
        <w:t>указа</w:t>
      </w:r>
      <w:r>
        <w:rPr>
          <w:i/>
          <w:color w:val="auto"/>
          <w:sz w:val="27"/>
          <w:szCs w:val="27"/>
        </w:rPr>
        <w:t>ть</w:t>
      </w:r>
      <w:r w:rsidRPr="00D2699A">
        <w:rPr>
          <w:i/>
          <w:color w:val="auto"/>
          <w:sz w:val="27"/>
          <w:szCs w:val="27"/>
        </w:rPr>
        <w:t xml:space="preserve"> 28812,1 тыс. </w:t>
      </w:r>
      <w:r>
        <w:rPr>
          <w:i/>
          <w:color w:val="auto"/>
          <w:sz w:val="27"/>
          <w:szCs w:val="27"/>
        </w:rPr>
        <w:t>руб.</w:t>
      </w:r>
      <w:r w:rsidRPr="00D2699A">
        <w:rPr>
          <w:i/>
          <w:color w:val="auto"/>
          <w:sz w:val="27"/>
          <w:szCs w:val="27"/>
        </w:rPr>
        <w:t xml:space="preserve">, т.е. плановые показатели </w:t>
      </w:r>
      <w:r>
        <w:rPr>
          <w:i/>
          <w:color w:val="auto"/>
          <w:sz w:val="27"/>
          <w:szCs w:val="27"/>
        </w:rPr>
        <w:t xml:space="preserve">занижены </w:t>
      </w:r>
      <w:r w:rsidRPr="00D2699A">
        <w:rPr>
          <w:i/>
          <w:color w:val="auto"/>
          <w:sz w:val="27"/>
          <w:szCs w:val="27"/>
        </w:rPr>
        <w:t xml:space="preserve"> на 28812,1тыс. руб.;</w:t>
      </w:r>
    </w:p>
    <w:p w:rsidR="00EA3784" w:rsidRPr="00D2699A" w:rsidRDefault="00D2699A" w:rsidP="00EA3784">
      <w:pPr>
        <w:pStyle w:val="Default"/>
        <w:ind w:firstLine="426"/>
        <w:rPr>
          <w:i/>
          <w:color w:val="auto"/>
          <w:sz w:val="27"/>
          <w:szCs w:val="27"/>
        </w:rPr>
      </w:pPr>
      <w:r w:rsidRPr="00D2699A">
        <w:rPr>
          <w:color w:val="auto"/>
          <w:sz w:val="27"/>
          <w:szCs w:val="27"/>
        </w:rPr>
        <w:t>-</w:t>
      </w:r>
      <w:r w:rsidRPr="00D2699A">
        <w:rPr>
          <w:i/>
          <w:color w:val="auto"/>
          <w:sz w:val="27"/>
          <w:szCs w:val="27"/>
        </w:rPr>
        <w:t xml:space="preserve">по строке «Субсидии бюджетам на </w:t>
      </w:r>
      <w:r>
        <w:rPr>
          <w:i/>
          <w:color w:val="auto"/>
          <w:sz w:val="27"/>
          <w:szCs w:val="27"/>
        </w:rPr>
        <w:t>подготовку проектов межевания земельных участков</w:t>
      </w:r>
      <w:r w:rsidRPr="00D2699A">
        <w:rPr>
          <w:i/>
          <w:color w:val="auto"/>
          <w:sz w:val="27"/>
          <w:szCs w:val="27"/>
        </w:rPr>
        <w:t xml:space="preserve">» указано </w:t>
      </w:r>
      <w:r>
        <w:rPr>
          <w:i/>
          <w:color w:val="auto"/>
          <w:sz w:val="27"/>
          <w:szCs w:val="27"/>
        </w:rPr>
        <w:t>76,541</w:t>
      </w:r>
      <w:r w:rsidRPr="00D2699A">
        <w:rPr>
          <w:i/>
          <w:color w:val="auto"/>
          <w:sz w:val="27"/>
          <w:szCs w:val="27"/>
        </w:rPr>
        <w:t xml:space="preserve"> тыс. руб. вместо </w:t>
      </w:r>
      <w:r>
        <w:rPr>
          <w:i/>
          <w:color w:val="auto"/>
          <w:sz w:val="27"/>
          <w:szCs w:val="27"/>
        </w:rPr>
        <w:t>76,5</w:t>
      </w:r>
      <w:r w:rsidRPr="00D2699A">
        <w:rPr>
          <w:i/>
          <w:color w:val="auto"/>
          <w:sz w:val="27"/>
          <w:szCs w:val="27"/>
        </w:rPr>
        <w:t xml:space="preserve">тыс.руб., т.е. плановые показатели завышены на </w:t>
      </w:r>
      <w:r>
        <w:rPr>
          <w:i/>
          <w:color w:val="auto"/>
          <w:sz w:val="27"/>
          <w:szCs w:val="27"/>
        </w:rPr>
        <w:t>0,041</w:t>
      </w:r>
      <w:r w:rsidRPr="00D2699A">
        <w:rPr>
          <w:i/>
          <w:color w:val="auto"/>
          <w:sz w:val="27"/>
          <w:szCs w:val="27"/>
        </w:rPr>
        <w:t>тыс. руб.;</w:t>
      </w:r>
    </w:p>
    <w:p w:rsidR="00D2699A" w:rsidRPr="00D2699A" w:rsidRDefault="00D2699A" w:rsidP="00EA3784">
      <w:pPr>
        <w:pStyle w:val="Default"/>
        <w:ind w:firstLine="426"/>
        <w:rPr>
          <w:i/>
          <w:color w:val="auto"/>
          <w:sz w:val="27"/>
          <w:szCs w:val="27"/>
        </w:rPr>
      </w:pPr>
      <w:r w:rsidRPr="00D2699A">
        <w:rPr>
          <w:i/>
          <w:color w:val="auto"/>
          <w:sz w:val="27"/>
          <w:szCs w:val="27"/>
        </w:rPr>
        <w:t xml:space="preserve">-по строке «Субсидии бюджетам на </w:t>
      </w:r>
      <w:r>
        <w:rPr>
          <w:i/>
          <w:color w:val="auto"/>
          <w:sz w:val="27"/>
          <w:szCs w:val="27"/>
        </w:rPr>
        <w:t>реализацию мероприятий по модернизацию школьных систем</w:t>
      </w:r>
      <w:r w:rsidRPr="00D2699A">
        <w:rPr>
          <w:i/>
          <w:color w:val="auto"/>
          <w:sz w:val="27"/>
          <w:szCs w:val="27"/>
        </w:rPr>
        <w:t xml:space="preserve">» указано </w:t>
      </w:r>
      <w:r>
        <w:rPr>
          <w:i/>
          <w:color w:val="auto"/>
          <w:sz w:val="27"/>
          <w:szCs w:val="27"/>
        </w:rPr>
        <w:t>34306,022</w:t>
      </w:r>
      <w:r w:rsidRPr="00D2699A">
        <w:rPr>
          <w:i/>
          <w:color w:val="auto"/>
          <w:sz w:val="27"/>
          <w:szCs w:val="27"/>
        </w:rPr>
        <w:t xml:space="preserve"> тыс. руб. вместо </w:t>
      </w:r>
      <w:r>
        <w:rPr>
          <w:i/>
          <w:color w:val="auto"/>
          <w:sz w:val="27"/>
          <w:szCs w:val="27"/>
        </w:rPr>
        <w:t>34306,0</w:t>
      </w:r>
      <w:r w:rsidRPr="00D2699A">
        <w:rPr>
          <w:i/>
          <w:color w:val="auto"/>
          <w:sz w:val="27"/>
          <w:szCs w:val="27"/>
        </w:rPr>
        <w:t>тыс.руб., т.е. плановые показатели завышены на 0,0</w:t>
      </w:r>
      <w:r>
        <w:rPr>
          <w:i/>
          <w:color w:val="auto"/>
          <w:sz w:val="27"/>
          <w:szCs w:val="27"/>
        </w:rPr>
        <w:t>22</w:t>
      </w:r>
      <w:r w:rsidRPr="00D2699A">
        <w:rPr>
          <w:i/>
          <w:color w:val="auto"/>
          <w:sz w:val="27"/>
          <w:szCs w:val="27"/>
        </w:rPr>
        <w:t>тыс. руб.;</w:t>
      </w:r>
    </w:p>
    <w:p w:rsidR="00D2699A" w:rsidRPr="00D2699A" w:rsidRDefault="00D2699A" w:rsidP="00EA3784">
      <w:pPr>
        <w:pStyle w:val="Default"/>
        <w:ind w:firstLine="426"/>
        <w:rPr>
          <w:i/>
          <w:color w:val="auto"/>
          <w:sz w:val="27"/>
          <w:szCs w:val="27"/>
        </w:rPr>
      </w:pPr>
      <w:r w:rsidRPr="00D2699A">
        <w:rPr>
          <w:i/>
          <w:color w:val="auto"/>
          <w:sz w:val="27"/>
          <w:szCs w:val="27"/>
        </w:rPr>
        <w:t>-по строке «</w:t>
      </w:r>
      <w:r>
        <w:rPr>
          <w:i/>
          <w:color w:val="auto"/>
          <w:sz w:val="27"/>
          <w:szCs w:val="27"/>
        </w:rPr>
        <w:t>Прочие с</w:t>
      </w:r>
      <w:r w:rsidRPr="00D2699A">
        <w:rPr>
          <w:i/>
          <w:color w:val="auto"/>
          <w:sz w:val="27"/>
          <w:szCs w:val="27"/>
        </w:rPr>
        <w:t xml:space="preserve">убсидии» указано </w:t>
      </w:r>
      <w:r>
        <w:rPr>
          <w:i/>
          <w:color w:val="auto"/>
          <w:sz w:val="27"/>
          <w:szCs w:val="27"/>
        </w:rPr>
        <w:t>9149,621</w:t>
      </w:r>
      <w:r w:rsidRPr="00D2699A">
        <w:rPr>
          <w:i/>
          <w:color w:val="auto"/>
          <w:sz w:val="27"/>
          <w:szCs w:val="27"/>
        </w:rPr>
        <w:t xml:space="preserve"> тыс. руб. вместо </w:t>
      </w:r>
      <w:r>
        <w:rPr>
          <w:i/>
          <w:color w:val="auto"/>
          <w:sz w:val="27"/>
          <w:szCs w:val="27"/>
        </w:rPr>
        <w:t>9150,2</w:t>
      </w:r>
      <w:r w:rsidRPr="00D2699A">
        <w:rPr>
          <w:i/>
          <w:color w:val="auto"/>
          <w:sz w:val="27"/>
          <w:szCs w:val="27"/>
        </w:rPr>
        <w:t>тыс.руб., т.е. плановые показатели за</w:t>
      </w:r>
      <w:r>
        <w:rPr>
          <w:i/>
          <w:color w:val="auto"/>
          <w:sz w:val="27"/>
          <w:szCs w:val="27"/>
        </w:rPr>
        <w:t xml:space="preserve">нижены </w:t>
      </w:r>
      <w:r w:rsidRPr="00D2699A">
        <w:rPr>
          <w:i/>
          <w:color w:val="auto"/>
          <w:sz w:val="27"/>
          <w:szCs w:val="27"/>
        </w:rPr>
        <w:t xml:space="preserve"> на 0</w:t>
      </w:r>
      <w:r>
        <w:rPr>
          <w:i/>
          <w:color w:val="auto"/>
          <w:sz w:val="27"/>
          <w:szCs w:val="27"/>
        </w:rPr>
        <w:t>,579</w:t>
      </w:r>
      <w:r w:rsidRPr="00D2699A">
        <w:rPr>
          <w:i/>
          <w:color w:val="auto"/>
          <w:sz w:val="27"/>
          <w:szCs w:val="27"/>
        </w:rPr>
        <w:t>тыс. руб.;</w:t>
      </w:r>
    </w:p>
    <w:p w:rsidR="00D2699A" w:rsidRPr="00D2699A" w:rsidRDefault="00D2699A" w:rsidP="00EA3784">
      <w:pPr>
        <w:pStyle w:val="Default"/>
        <w:ind w:firstLine="426"/>
        <w:rPr>
          <w:i/>
          <w:color w:val="auto"/>
          <w:sz w:val="27"/>
          <w:szCs w:val="27"/>
        </w:rPr>
      </w:pPr>
      <w:r w:rsidRPr="00D2699A">
        <w:rPr>
          <w:i/>
          <w:color w:val="auto"/>
          <w:sz w:val="27"/>
          <w:szCs w:val="27"/>
        </w:rPr>
        <w:t>-по строке «Суб</w:t>
      </w:r>
      <w:r>
        <w:rPr>
          <w:i/>
          <w:color w:val="auto"/>
          <w:sz w:val="27"/>
          <w:szCs w:val="27"/>
        </w:rPr>
        <w:t xml:space="preserve">венции </w:t>
      </w:r>
      <w:r w:rsidRPr="00D2699A">
        <w:rPr>
          <w:i/>
          <w:color w:val="auto"/>
          <w:sz w:val="27"/>
          <w:szCs w:val="27"/>
        </w:rPr>
        <w:t xml:space="preserve"> бюджетам </w:t>
      </w:r>
      <w:r>
        <w:rPr>
          <w:i/>
          <w:color w:val="auto"/>
          <w:sz w:val="27"/>
          <w:szCs w:val="27"/>
        </w:rPr>
        <w:t xml:space="preserve">муниципальных районов </w:t>
      </w:r>
      <w:r w:rsidRPr="00D2699A">
        <w:rPr>
          <w:i/>
          <w:color w:val="auto"/>
          <w:sz w:val="27"/>
          <w:szCs w:val="27"/>
        </w:rPr>
        <w:t xml:space="preserve">на </w:t>
      </w:r>
      <w:r>
        <w:rPr>
          <w:i/>
          <w:color w:val="auto"/>
          <w:sz w:val="27"/>
          <w:szCs w:val="27"/>
        </w:rPr>
        <w:t>предоставление гражданам субсидий по оплате жилого помещения</w:t>
      </w:r>
      <w:r w:rsidRPr="00D2699A">
        <w:rPr>
          <w:i/>
          <w:color w:val="auto"/>
          <w:sz w:val="27"/>
          <w:szCs w:val="27"/>
        </w:rPr>
        <w:t xml:space="preserve">» указано </w:t>
      </w:r>
      <w:r>
        <w:rPr>
          <w:i/>
          <w:color w:val="auto"/>
          <w:sz w:val="27"/>
          <w:szCs w:val="27"/>
        </w:rPr>
        <w:t>6286,9</w:t>
      </w:r>
      <w:r w:rsidRPr="00D2699A">
        <w:rPr>
          <w:i/>
          <w:color w:val="auto"/>
          <w:sz w:val="27"/>
          <w:szCs w:val="27"/>
        </w:rPr>
        <w:t xml:space="preserve"> тыс. руб. вместо </w:t>
      </w:r>
      <w:r>
        <w:rPr>
          <w:i/>
          <w:color w:val="auto"/>
          <w:sz w:val="27"/>
          <w:szCs w:val="27"/>
        </w:rPr>
        <w:t>5768,7</w:t>
      </w:r>
      <w:r w:rsidRPr="00D2699A">
        <w:rPr>
          <w:i/>
          <w:color w:val="auto"/>
          <w:sz w:val="27"/>
          <w:szCs w:val="27"/>
        </w:rPr>
        <w:t xml:space="preserve">тыс.руб., т.е. плановые показатели завышены на </w:t>
      </w:r>
      <w:r>
        <w:rPr>
          <w:i/>
          <w:color w:val="auto"/>
          <w:sz w:val="27"/>
          <w:szCs w:val="27"/>
        </w:rPr>
        <w:t>518,2</w:t>
      </w:r>
      <w:r w:rsidRPr="00D2699A">
        <w:rPr>
          <w:i/>
          <w:color w:val="auto"/>
          <w:sz w:val="27"/>
          <w:szCs w:val="27"/>
        </w:rPr>
        <w:t>тыс. руб.;</w:t>
      </w:r>
    </w:p>
    <w:p w:rsidR="00D2699A" w:rsidRPr="00D2699A" w:rsidRDefault="00D2699A" w:rsidP="00EA3784">
      <w:pPr>
        <w:pStyle w:val="Default"/>
        <w:ind w:firstLine="426"/>
        <w:rPr>
          <w:i/>
          <w:color w:val="auto"/>
          <w:sz w:val="27"/>
          <w:szCs w:val="27"/>
        </w:rPr>
      </w:pPr>
      <w:r w:rsidRPr="00D2699A">
        <w:rPr>
          <w:i/>
          <w:color w:val="auto"/>
          <w:sz w:val="27"/>
          <w:szCs w:val="27"/>
        </w:rPr>
        <w:t xml:space="preserve">-по строке «Субвенции  бюджетам муниципальных районов на </w:t>
      </w:r>
      <w:r>
        <w:rPr>
          <w:i/>
          <w:color w:val="auto"/>
          <w:sz w:val="27"/>
          <w:szCs w:val="27"/>
        </w:rPr>
        <w:t>выполнение переданных полномочий</w:t>
      </w:r>
      <w:r w:rsidRPr="00D2699A">
        <w:rPr>
          <w:i/>
          <w:color w:val="auto"/>
          <w:sz w:val="27"/>
          <w:szCs w:val="27"/>
        </w:rPr>
        <w:t xml:space="preserve">» указано </w:t>
      </w:r>
      <w:r>
        <w:rPr>
          <w:i/>
          <w:color w:val="auto"/>
          <w:sz w:val="27"/>
          <w:szCs w:val="27"/>
        </w:rPr>
        <w:t>5058,255</w:t>
      </w:r>
      <w:r w:rsidRPr="00D2699A">
        <w:rPr>
          <w:i/>
          <w:color w:val="auto"/>
          <w:sz w:val="27"/>
          <w:szCs w:val="27"/>
        </w:rPr>
        <w:t xml:space="preserve"> тыс. руб. вместо </w:t>
      </w:r>
      <w:r>
        <w:rPr>
          <w:i/>
          <w:color w:val="auto"/>
          <w:sz w:val="27"/>
          <w:szCs w:val="27"/>
        </w:rPr>
        <w:t>5058,3</w:t>
      </w:r>
      <w:r w:rsidRPr="00D2699A">
        <w:rPr>
          <w:i/>
          <w:color w:val="auto"/>
          <w:sz w:val="27"/>
          <w:szCs w:val="27"/>
        </w:rPr>
        <w:t xml:space="preserve">тыс.руб., т.е. плановые показатели </w:t>
      </w:r>
      <w:r>
        <w:rPr>
          <w:i/>
          <w:color w:val="auto"/>
          <w:sz w:val="27"/>
          <w:szCs w:val="27"/>
        </w:rPr>
        <w:t>занижены</w:t>
      </w:r>
      <w:r w:rsidRPr="00D2699A">
        <w:rPr>
          <w:i/>
          <w:color w:val="auto"/>
          <w:sz w:val="27"/>
          <w:szCs w:val="27"/>
        </w:rPr>
        <w:t xml:space="preserve"> на 0,04</w:t>
      </w:r>
      <w:r>
        <w:rPr>
          <w:i/>
          <w:color w:val="auto"/>
          <w:sz w:val="27"/>
          <w:szCs w:val="27"/>
        </w:rPr>
        <w:t>5</w:t>
      </w:r>
      <w:r w:rsidRPr="00D2699A">
        <w:rPr>
          <w:i/>
          <w:color w:val="auto"/>
          <w:sz w:val="27"/>
          <w:szCs w:val="27"/>
        </w:rPr>
        <w:t>тыс. руб.;</w:t>
      </w:r>
    </w:p>
    <w:p w:rsidR="00D2699A" w:rsidRPr="007D5252" w:rsidRDefault="007D5252" w:rsidP="00EA3784">
      <w:pPr>
        <w:pStyle w:val="Default"/>
        <w:ind w:firstLine="426"/>
        <w:rPr>
          <w:i/>
          <w:color w:val="auto"/>
          <w:sz w:val="27"/>
          <w:szCs w:val="27"/>
        </w:rPr>
      </w:pPr>
      <w:r w:rsidRPr="007D5252">
        <w:rPr>
          <w:i/>
          <w:color w:val="auto"/>
          <w:sz w:val="27"/>
          <w:szCs w:val="27"/>
        </w:rPr>
        <w:t>-по строке «</w:t>
      </w:r>
      <w:r>
        <w:rPr>
          <w:i/>
          <w:color w:val="auto"/>
          <w:sz w:val="27"/>
          <w:szCs w:val="27"/>
        </w:rPr>
        <w:t>Межбюджетные трансферты,</w:t>
      </w:r>
      <w:r w:rsidRPr="007D5252">
        <w:rPr>
          <w:i/>
          <w:color w:val="auto"/>
          <w:sz w:val="27"/>
          <w:szCs w:val="27"/>
        </w:rPr>
        <w:t xml:space="preserve"> переда</w:t>
      </w:r>
      <w:r>
        <w:rPr>
          <w:i/>
          <w:color w:val="auto"/>
          <w:sz w:val="27"/>
          <w:szCs w:val="27"/>
        </w:rPr>
        <w:t xml:space="preserve">ваемые бюджетам муниципальных районов на осуществление части </w:t>
      </w:r>
      <w:r w:rsidRPr="007D5252">
        <w:rPr>
          <w:i/>
          <w:color w:val="auto"/>
          <w:sz w:val="27"/>
          <w:szCs w:val="27"/>
        </w:rPr>
        <w:t>полномочий</w:t>
      </w:r>
      <w:r>
        <w:rPr>
          <w:i/>
          <w:color w:val="auto"/>
          <w:sz w:val="27"/>
          <w:szCs w:val="27"/>
        </w:rPr>
        <w:t xml:space="preserve"> по решению вопросов местного значения</w:t>
      </w:r>
      <w:r w:rsidRPr="007D5252">
        <w:rPr>
          <w:i/>
          <w:color w:val="auto"/>
          <w:sz w:val="27"/>
          <w:szCs w:val="27"/>
        </w:rPr>
        <w:t xml:space="preserve">» указано </w:t>
      </w:r>
      <w:r>
        <w:rPr>
          <w:i/>
          <w:color w:val="auto"/>
          <w:sz w:val="27"/>
          <w:szCs w:val="27"/>
        </w:rPr>
        <w:t>16517,288</w:t>
      </w:r>
      <w:r w:rsidRPr="007D5252">
        <w:rPr>
          <w:i/>
          <w:color w:val="auto"/>
          <w:sz w:val="27"/>
          <w:szCs w:val="27"/>
        </w:rPr>
        <w:t xml:space="preserve"> тыс. руб. вместо </w:t>
      </w:r>
      <w:r>
        <w:rPr>
          <w:i/>
          <w:color w:val="auto"/>
          <w:sz w:val="27"/>
          <w:szCs w:val="27"/>
        </w:rPr>
        <w:t>16517,3</w:t>
      </w:r>
      <w:r w:rsidRPr="007D5252">
        <w:rPr>
          <w:i/>
          <w:color w:val="auto"/>
          <w:sz w:val="27"/>
          <w:szCs w:val="27"/>
        </w:rPr>
        <w:t>тыс.руб., т.е. плановые показатели занижены на 0,0</w:t>
      </w:r>
      <w:r>
        <w:rPr>
          <w:i/>
          <w:color w:val="auto"/>
          <w:sz w:val="27"/>
          <w:szCs w:val="27"/>
        </w:rPr>
        <w:t>12</w:t>
      </w:r>
      <w:r w:rsidRPr="007D5252">
        <w:rPr>
          <w:i/>
          <w:color w:val="auto"/>
          <w:sz w:val="27"/>
          <w:szCs w:val="27"/>
        </w:rPr>
        <w:t>тыс. руб.</w:t>
      </w:r>
    </w:p>
    <w:p w:rsidR="007D5252" w:rsidRDefault="007D5252" w:rsidP="00EA3784">
      <w:pPr>
        <w:pStyle w:val="Default"/>
        <w:ind w:firstLine="426"/>
        <w:rPr>
          <w:color w:val="auto"/>
          <w:sz w:val="27"/>
          <w:szCs w:val="27"/>
        </w:rPr>
      </w:pPr>
    </w:p>
    <w:p w:rsidR="00EA3784" w:rsidRPr="003E6850" w:rsidRDefault="00EA3784" w:rsidP="00EA3784">
      <w:pPr>
        <w:pStyle w:val="Default"/>
        <w:ind w:firstLine="426"/>
        <w:rPr>
          <w:color w:val="auto"/>
          <w:sz w:val="27"/>
          <w:szCs w:val="27"/>
          <w:highlight w:val="yellow"/>
        </w:rPr>
      </w:pPr>
      <w:r w:rsidRPr="00FD0AF6">
        <w:rPr>
          <w:color w:val="auto"/>
          <w:sz w:val="27"/>
          <w:szCs w:val="27"/>
        </w:rPr>
        <w:t xml:space="preserve"> Плановые назначения по доходам исполнены на </w:t>
      </w:r>
      <w:r w:rsidR="00FA446A">
        <w:rPr>
          <w:color w:val="auto"/>
          <w:sz w:val="27"/>
          <w:szCs w:val="27"/>
        </w:rPr>
        <w:t>85,1</w:t>
      </w:r>
      <w:r w:rsidRPr="00FD0AF6">
        <w:rPr>
          <w:color w:val="auto"/>
          <w:sz w:val="27"/>
          <w:szCs w:val="27"/>
        </w:rPr>
        <w:t xml:space="preserve">% и на </w:t>
      </w:r>
      <w:r w:rsidR="00FD0AF6" w:rsidRPr="00FD0AF6">
        <w:rPr>
          <w:color w:val="auto"/>
          <w:sz w:val="27"/>
          <w:szCs w:val="27"/>
        </w:rPr>
        <w:t>7</w:t>
      </w:r>
      <w:r w:rsidR="00FA446A">
        <w:rPr>
          <w:color w:val="auto"/>
          <w:sz w:val="27"/>
          <w:szCs w:val="27"/>
        </w:rPr>
        <w:t>7,6</w:t>
      </w:r>
      <w:r w:rsidRPr="00FD0AF6">
        <w:rPr>
          <w:color w:val="auto"/>
          <w:sz w:val="27"/>
          <w:szCs w:val="27"/>
        </w:rPr>
        <w:t>% они  состоят из субвенций</w:t>
      </w:r>
      <w:r w:rsidR="00FD0AF6" w:rsidRPr="00FD0AF6">
        <w:rPr>
          <w:color w:val="auto"/>
          <w:sz w:val="27"/>
          <w:szCs w:val="27"/>
        </w:rPr>
        <w:t>,</w:t>
      </w:r>
      <w:r w:rsidRPr="00FD0AF6">
        <w:rPr>
          <w:color w:val="auto"/>
          <w:sz w:val="27"/>
          <w:szCs w:val="27"/>
        </w:rPr>
        <w:t xml:space="preserve"> субсидий </w:t>
      </w:r>
      <w:r w:rsidR="00FD0AF6" w:rsidRPr="00FD0AF6">
        <w:rPr>
          <w:color w:val="auto"/>
          <w:sz w:val="27"/>
          <w:szCs w:val="27"/>
        </w:rPr>
        <w:t xml:space="preserve">и межбюджетных трансфертов, </w:t>
      </w:r>
      <w:r w:rsidRPr="00FD0AF6">
        <w:rPr>
          <w:color w:val="auto"/>
          <w:sz w:val="27"/>
          <w:szCs w:val="27"/>
        </w:rPr>
        <w:t>поступивших из областного бюджета.  Не</w:t>
      </w:r>
      <w:r w:rsidR="00FD0AF6" w:rsidRPr="00FD0AF6">
        <w:rPr>
          <w:color w:val="auto"/>
          <w:sz w:val="27"/>
          <w:szCs w:val="27"/>
        </w:rPr>
        <w:t>ис</w:t>
      </w:r>
      <w:r w:rsidRPr="00FD0AF6">
        <w:rPr>
          <w:color w:val="auto"/>
          <w:sz w:val="27"/>
          <w:szCs w:val="27"/>
        </w:rPr>
        <w:t xml:space="preserve">полнение  доходных поступлений на </w:t>
      </w:r>
      <w:r w:rsidR="00FA446A">
        <w:rPr>
          <w:color w:val="auto"/>
          <w:sz w:val="27"/>
          <w:szCs w:val="27"/>
        </w:rPr>
        <w:t>39213,75</w:t>
      </w:r>
      <w:r w:rsidRPr="00FD0AF6">
        <w:rPr>
          <w:color w:val="auto"/>
          <w:sz w:val="27"/>
          <w:szCs w:val="27"/>
        </w:rPr>
        <w:t>тыс.руб.</w:t>
      </w:r>
      <w:r w:rsidR="00FD0AF6" w:rsidRPr="00FD0AF6">
        <w:rPr>
          <w:color w:val="auto"/>
          <w:sz w:val="27"/>
          <w:szCs w:val="27"/>
        </w:rPr>
        <w:t>,</w:t>
      </w:r>
      <w:r w:rsidRPr="00FD0AF6">
        <w:rPr>
          <w:color w:val="auto"/>
          <w:sz w:val="27"/>
          <w:szCs w:val="27"/>
        </w:rPr>
        <w:t xml:space="preserve"> основная масса средств не поступила из областного бюджета недополучено </w:t>
      </w:r>
      <w:r w:rsidR="00FA446A">
        <w:rPr>
          <w:color w:val="auto"/>
          <w:sz w:val="27"/>
          <w:szCs w:val="27"/>
        </w:rPr>
        <w:t xml:space="preserve"> на сумму 43363,02тыс.руб.</w:t>
      </w:r>
      <w:r w:rsidRPr="00FD0AF6">
        <w:rPr>
          <w:color w:val="auto"/>
          <w:sz w:val="27"/>
          <w:szCs w:val="27"/>
        </w:rPr>
        <w:t xml:space="preserve">  от утвержденных назначений и возврат неиспользованных средств 202</w:t>
      </w:r>
      <w:r w:rsidR="00FA446A">
        <w:rPr>
          <w:color w:val="auto"/>
          <w:sz w:val="27"/>
          <w:szCs w:val="27"/>
        </w:rPr>
        <w:t>3</w:t>
      </w:r>
      <w:r w:rsidRPr="00FD0AF6">
        <w:rPr>
          <w:color w:val="auto"/>
          <w:sz w:val="27"/>
          <w:szCs w:val="27"/>
        </w:rPr>
        <w:t xml:space="preserve"> года  имеющих целевое значение в сумме </w:t>
      </w:r>
      <w:r w:rsidR="00FA446A">
        <w:rPr>
          <w:color w:val="auto"/>
          <w:sz w:val="27"/>
          <w:szCs w:val="27"/>
        </w:rPr>
        <w:t>178,25</w:t>
      </w:r>
      <w:r w:rsidRPr="00FD0AF6">
        <w:rPr>
          <w:color w:val="auto"/>
          <w:sz w:val="27"/>
          <w:szCs w:val="27"/>
        </w:rPr>
        <w:t>тыс.руб</w:t>
      </w:r>
      <w:r w:rsidR="00FD0AF6" w:rsidRPr="00FD0AF6">
        <w:rPr>
          <w:color w:val="auto"/>
          <w:sz w:val="27"/>
          <w:szCs w:val="27"/>
        </w:rPr>
        <w:t>.</w:t>
      </w:r>
    </w:p>
    <w:p w:rsidR="00EA3784" w:rsidRPr="00FD0AF6" w:rsidRDefault="00EA3784" w:rsidP="00EA3784">
      <w:pPr>
        <w:pStyle w:val="Default"/>
        <w:ind w:firstLine="426"/>
        <w:rPr>
          <w:i/>
          <w:iCs/>
          <w:color w:val="auto"/>
          <w:sz w:val="27"/>
          <w:szCs w:val="27"/>
        </w:rPr>
      </w:pPr>
    </w:p>
    <w:p w:rsidR="00EA3784" w:rsidRPr="00B540DF" w:rsidRDefault="00EA3784" w:rsidP="00EA3784">
      <w:pPr>
        <w:pStyle w:val="Default"/>
        <w:rPr>
          <w:b/>
          <w:color w:val="auto"/>
          <w:sz w:val="27"/>
          <w:szCs w:val="27"/>
        </w:rPr>
      </w:pPr>
      <w:r w:rsidRPr="00FD0AF6">
        <w:rPr>
          <w:i/>
          <w:iCs/>
          <w:color w:val="auto"/>
          <w:sz w:val="27"/>
          <w:szCs w:val="27"/>
        </w:rPr>
        <w:t xml:space="preserve">                                                    </w:t>
      </w:r>
      <w:r w:rsidRPr="00B540DF">
        <w:rPr>
          <w:b/>
          <w:i/>
          <w:iCs/>
          <w:color w:val="auto"/>
          <w:sz w:val="27"/>
          <w:szCs w:val="27"/>
        </w:rPr>
        <w:t xml:space="preserve">Исполнение расходов </w:t>
      </w:r>
    </w:p>
    <w:p w:rsidR="00EA3784" w:rsidRDefault="00EA3784" w:rsidP="00EA3784">
      <w:pPr>
        <w:pStyle w:val="Default"/>
        <w:rPr>
          <w:color w:val="auto"/>
          <w:sz w:val="27"/>
          <w:szCs w:val="27"/>
        </w:rPr>
      </w:pPr>
      <w:r w:rsidRPr="007B0CD8">
        <w:rPr>
          <w:color w:val="auto"/>
          <w:sz w:val="27"/>
          <w:szCs w:val="27"/>
        </w:rPr>
        <w:t>Решением о районном бюджете на 202</w:t>
      </w:r>
      <w:r w:rsidR="00FA446A">
        <w:rPr>
          <w:color w:val="auto"/>
          <w:sz w:val="27"/>
          <w:szCs w:val="27"/>
        </w:rPr>
        <w:t>4</w:t>
      </w:r>
      <w:r w:rsidRPr="007B0CD8">
        <w:rPr>
          <w:color w:val="auto"/>
          <w:sz w:val="27"/>
          <w:szCs w:val="27"/>
        </w:rPr>
        <w:t xml:space="preserve"> год от 2</w:t>
      </w:r>
      <w:r w:rsidR="00FA446A">
        <w:rPr>
          <w:color w:val="auto"/>
          <w:sz w:val="27"/>
          <w:szCs w:val="27"/>
        </w:rPr>
        <w:t>7</w:t>
      </w:r>
      <w:r w:rsidRPr="007B0CD8">
        <w:rPr>
          <w:color w:val="auto"/>
          <w:sz w:val="27"/>
          <w:szCs w:val="27"/>
        </w:rPr>
        <w:t>.12.202</w:t>
      </w:r>
      <w:r w:rsidR="00FA446A">
        <w:rPr>
          <w:color w:val="auto"/>
          <w:sz w:val="27"/>
          <w:szCs w:val="27"/>
        </w:rPr>
        <w:t>4</w:t>
      </w:r>
      <w:r w:rsidRPr="007B0CD8">
        <w:rPr>
          <w:color w:val="auto"/>
          <w:sz w:val="27"/>
          <w:szCs w:val="27"/>
        </w:rPr>
        <w:t xml:space="preserve"> г. №</w:t>
      </w:r>
      <w:r w:rsidR="00FA446A">
        <w:rPr>
          <w:color w:val="auto"/>
          <w:sz w:val="27"/>
          <w:szCs w:val="27"/>
        </w:rPr>
        <w:t>96/449</w:t>
      </w:r>
      <w:r w:rsidRPr="007B0CD8">
        <w:rPr>
          <w:color w:val="auto"/>
          <w:sz w:val="27"/>
          <w:szCs w:val="27"/>
        </w:rPr>
        <w:t xml:space="preserve"> и приказ</w:t>
      </w:r>
      <w:r w:rsidR="00FA446A">
        <w:rPr>
          <w:color w:val="auto"/>
          <w:sz w:val="27"/>
          <w:szCs w:val="27"/>
        </w:rPr>
        <w:t>ами</w:t>
      </w:r>
      <w:r w:rsidRPr="007B0CD8">
        <w:rPr>
          <w:color w:val="auto"/>
          <w:sz w:val="27"/>
          <w:szCs w:val="27"/>
        </w:rPr>
        <w:t xml:space="preserve">начальника отдела финансового обеспечения </w:t>
      </w:r>
      <w:r w:rsidR="00FA446A" w:rsidRPr="00FA446A">
        <w:rPr>
          <w:color w:val="auto"/>
          <w:sz w:val="27"/>
          <w:szCs w:val="27"/>
        </w:rPr>
        <w:t xml:space="preserve">№76 от 28.12.2024 и №78 от 28.12.2024 года </w:t>
      </w:r>
      <w:r w:rsidRPr="007B0CD8">
        <w:rPr>
          <w:color w:val="auto"/>
          <w:sz w:val="27"/>
          <w:szCs w:val="27"/>
        </w:rPr>
        <w:t>( в соответствии с пунктом 3 статьи 217 Бюджетного кодекса Российской Федерации) Администрации  предусмотрены бюджетные ассигнования в</w:t>
      </w:r>
      <w:r w:rsidRPr="00FD0AF6">
        <w:rPr>
          <w:color w:val="auto"/>
          <w:sz w:val="27"/>
          <w:szCs w:val="27"/>
        </w:rPr>
        <w:t xml:space="preserve"> размере </w:t>
      </w:r>
      <w:r w:rsidR="00FA446A">
        <w:rPr>
          <w:color w:val="auto"/>
          <w:sz w:val="27"/>
          <w:szCs w:val="27"/>
        </w:rPr>
        <w:t>346935,2</w:t>
      </w:r>
      <w:r w:rsidRPr="00FD0AF6">
        <w:rPr>
          <w:color w:val="auto"/>
          <w:sz w:val="27"/>
          <w:szCs w:val="27"/>
        </w:rPr>
        <w:t xml:space="preserve">тыс.руб., </w:t>
      </w:r>
      <w:r w:rsidRPr="00E7310B">
        <w:rPr>
          <w:color w:val="auto"/>
          <w:sz w:val="27"/>
          <w:szCs w:val="27"/>
        </w:rPr>
        <w:t xml:space="preserve">что </w:t>
      </w:r>
      <w:r w:rsidR="00FA446A">
        <w:rPr>
          <w:color w:val="auto"/>
          <w:sz w:val="27"/>
          <w:szCs w:val="27"/>
        </w:rPr>
        <w:t>в 2,5 раза выше</w:t>
      </w:r>
      <w:r w:rsidRPr="00E7310B">
        <w:rPr>
          <w:color w:val="auto"/>
          <w:sz w:val="27"/>
          <w:szCs w:val="27"/>
        </w:rPr>
        <w:t xml:space="preserve"> от бюджетных ассигнований 202</w:t>
      </w:r>
      <w:r w:rsidR="00FA446A">
        <w:rPr>
          <w:color w:val="auto"/>
          <w:sz w:val="27"/>
          <w:szCs w:val="27"/>
        </w:rPr>
        <w:t>3</w:t>
      </w:r>
      <w:r w:rsidRPr="00E7310B">
        <w:rPr>
          <w:color w:val="auto"/>
          <w:sz w:val="27"/>
          <w:szCs w:val="27"/>
        </w:rPr>
        <w:t>года, в связи с</w:t>
      </w:r>
      <w:r w:rsidR="00FA446A">
        <w:rPr>
          <w:color w:val="auto"/>
          <w:sz w:val="27"/>
          <w:szCs w:val="27"/>
        </w:rPr>
        <w:t xml:space="preserve"> увеличением </w:t>
      </w:r>
      <w:r w:rsidRPr="00E7310B">
        <w:rPr>
          <w:color w:val="auto"/>
          <w:sz w:val="27"/>
          <w:szCs w:val="27"/>
        </w:rPr>
        <w:t>объемов областных средств</w:t>
      </w:r>
      <w:r w:rsidR="00E7310B" w:rsidRPr="00E7310B">
        <w:rPr>
          <w:color w:val="auto"/>
          <w:sz w:val="27"/>
          <w:szCs w:val="27"/>
        </w:rPr>
        <w:t>.</w:t>
      </w:r>
    </w:p>
    <w:p w:rsidR="001D4E1B" w:rsidRPr="001D4E1B" w:rsidRDefault="001D4E1B" w:rsidP="001D4E1B">
      <w:pPr>
        <w:pStyle w:val="Default"/>
        <w:ind w:firstLine="567"/>
        <w:rPr>
          <w:i/>
          <w:color w:val="auto"/>
          <w:sz w:val="27"/>
          <w:szCs w:val="27"/>
        </w:rPr>
      </w:pPr>
      <w:r w:rsidRPr="001D4E1B">
        <w:rPr>
          <w:i/>
          <w:color w:val="auto"/>
          <w:sz w:val="27"/>
          <w:szCs w:val="27"/>
        </w:rPr>
        <w:t xml:space="preserve">В нарушении  п.55 и п.56 Инструкции №191н. в отчете об исполнении бюджета (ф.0503127) на 01.01.2025 г. в разделе 2. «Расходы бюджета» показатели по гр.4 «Утвержденные бюджетные назначения» и гр.5 «Лимиты бюджетных обязательств» показатели не соответствуют показателям, </w:t>
      </w:r>
      <w:r w:rsidRPr="001D4E1B">
        <w:rPr>
          <w:i/>
          <w:color w:val="auto"/>
          <w:sz w:val="27"/>
          <w:szCs w:val="27"/>
        </w:rPr>
        <w:lastRenderedPageBreak/>
        <w:t>утвержденным решением Ольховской районной Думы от 27.12.2024 №96/449 и приказам  начальника отдела финансового обеспечения №76 от 28.12.2024 и №78 от 28.12.2024 года:</w:t>
      </w:r>
    </w:p>
    <w:p w:rsidR="001D4E1B" w:rsidRPr="001D4E1B" w:rsidRDefault="001D4E1B" w:rsidP="001D4E1B">
      <w:pPr>
        <w:pStyle w:val="Default"/>
        <w:ind w:firstLine="567"/>
        <w:rPr>
          <w:i/>
          <w:color w:val="auto"/>
          <w:sz w:val="27"/>
          <w:szCs w:val="27"/>
        </w:rPr>
      </w:pPr>
      <w:r w:rsidRPr="001D4E1B">
        <w:rPr>
          <w:i/>
          <w:color w:val="auto"/>
          <w:sz w:val="27"/>
          <w:szCs w:val="27"/>
        </w:rPr>
        <w:t>-по строке «Расходы бюджета – всего» указано346935,368 тыс. руб. вместо 346935,208 руб., т.е. плановые показатели завышены на 0,16 тыс. руб.;</w:t>
      </w:r>
    </w:p>
    <w:p w:rsidR="001D4E1B" w:rsidRPr="001D4E1B" w:rsidRDefault="001D4E1B" w:rsidP="001D4E1B">
      <w:pPr>
        <w:pStyle w:val="Default"/>
        <w:ind w:firstLine="567"/>
        <w:rPr>
          <w:i/>
          <w:color w:val="auto"/>
          <w:sz w:val="27"/>
          <w:szCs w:val="27"/>
          <w:highlight w:val="yellow"/>
        </w:rPr>
      </w:pPr>
      <w:r w:rsidRPr="001D4E1B">
        <w:rPr>
          <w:i/>
          <w:color w:val="auto"/>
          <w:sz w:val="27"/>
          <w:szCs w:val="27"/>
        </w:rPr>
        <w:t>- по строке «Прочая закупка товаров, работ и услуг по КБК 902 0502990000 200» отражено 725,943 тыс. руб. вместо 725,773 руб., т.е. плановые показатели завышены на 0,17 тыс. руб.</w:t>
      </w:r>
    </w:p>
    <w:p w:rsidR="00E7773A" w:rsidRPr="003E6850" w:rsidRDefault="00E7773A" w:rsidP="00EA3784">
      <w:pPr>
        <w:pStyle w:val="Default"/>
        <w:rPr>
          <w:color w:val="auto"/>
          <w:sz w:val="27"/>
          <w:szCs w:val="27"/>
          <w:highlight w:val="yellow"/>
        </w:rPr>
      </w:pPr>
    </w:p>
    <w:p w:rsidR="00EA3784" w:rsidRPr="008A3D2D" w:rsidRDefault="00E7773A" w:rsidP="00EA3784">
      <w:pPr>
        <w:pStyle w:val="Default"/>
        <w:rPr>
          <w:color w:val="auto"/>
          <w:sz w:val="27"/>
          <w:szCs w:val="27"/>
        </w:rPr>
      </w:pPr>
      <w:r w:rsidRPr="008047A1">
        <w:rPr>
          <w:color w:val="auto"/>
          <w:sz w:val="27"/>
          <w:szCs w:val="27"/>
        </w:rPr>
        <w:t>Ис</w:t>
      </w:r>
      <w:r w:rsidR="00EA3784" w:rsidRPr="008047A1">
        <w:rPr>
          <w:color w:val="auto"/>
          <w:sz w:val="27"/>
          <w:szCs w:val="27"/>
        </w:rPr>
        <w:t>полнение</w:t>
      </w:r>
      <w:r w:rsidR="00EA3784" w:rsidRPr="008A3D2D">
        <w:rPr>
          <w:color w:val="auto"/>
          <w:sz w:val="27"/>
          <w:szCs w:val="27"/>
        </w:rPr>
        <w:t xml:space="preserve"> плановых показателей по расходам Администрации  за 202</w:t>
      </w:r>
      <w:r w:rsidR="00FA446A">
        <w:rPr>
          <w:color w:val="auto"/>
          <w:sz w:val="27"/>
          <w:szCs w:val="27"/>
        </w:rPr>
        <w:t>4</w:t>
      </w:r>
      <w:r w:rsidR="00EA3784" w:rsidRPr="008A3D2D">
        <w:rPr>
          <w:color w:val="auto"/>
          <w:sz w:val="27"/>
          <w:szCs w:val="27"/>
        </w:rPr>
        <w:t xml:space="preserve"> год отражено в таблице №2. </w:t>
      </w:r>
    </w:p>
    <w:p w:rsidR="00EA3784" w:rsidRPr="00FD0AF6" w:rsidRDefault="00EA3784" w:rsidP="00EA3784">
      <w:pPr>
        <w:pStyle w:val="Default"/>
        <w:jc w:val="right"/>
        <w:rPr>
          <w:color w:val="auto"/>
          <w:sz w:val="27"/>
          <w:szCs w:val="27"/>
        </w:rPr>
      </w:pPr>
      <w:r w:rsidRPr="00FD0AF6">
        <w:rPr>
          <w:color w:val="auto"/>
          <w:sz w:val="27"/>
          <w:szCs w:val="27"/>
        </w:rPr>
        <w:t>Таблица №2 (тыс.руб.)</w:t>
      </w:r>
    </w:p>
    <w:tbl>
      <w:tblPr>
        <w:tblStyle w:val="a3"/>
        <w:tblW w:w="9854" w:type="dxa"/>
        <w:tblLayout w:type="fixed"/>
        <w:tblLook w:val="04A0"/>
      </w:tblPr>
      <w:tblGrid>
        <w:gridCol w:w="817"/>
        <w:gridCol w:w="3119"/>
        <w:gridCol w:w="1133"/>
        <w:gridCol w:w="1134"/>
        <w:gridCol w:w="1418"/>
        <w:gridCol w:w="1134"/>
        <w:gridCol w:w="1099"/>
      </w:tblGrid>
      <w:tr w:rsidR="00EA3784" w:rsidRPr="00FD0AF6" w:rsidTr="005B2A66">
        <w:trPr>
          <w:trHeight w:val="485"/>
        </w:trPr>
        <w:tc>
          <w:tcPr>
            <w:tcW w:w="817" w:type="dxa"/>
            <w:vMerge w:val="restart"/>
          </w:tcPr>
          <w:p w:rsidR="00EA3784" w:rsidRPr="00FD0AF6" w:rsidRDefault="00EA3784" w:rsidP="00FD0AF6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>Раз</w:t>
            </w:r>
            <w:r w:rsidR="00FD0AF6">
              <w:rPr>
                <w:color w:val="auto"/>
                <w:sz w:val="22"/>
                <w:szCs w:val="22"/>
              </w:rPr>
              <w:t>-</w:t>
            </w:r>
            <w:r w:rsidRPr="00FD0AF6">
              <w:rPr>
                <w:color w:val="auto"/>
                <w:sz w:val="22"/>
                <w:szCs w:val="22"/>
              </w:rPr>
              <w:t>дел, под</w:t>
            </w:r>
            <w:r w:rsidR="00FD0AF6">
              <w:rPr>
                <w:color w:val="auto"/>
                <w:sz w:val="22"/>
                <w:szCs w:val="22"/>
              </w:rPr>
              <w:t>-</w:t>
            </w:r>
            <w:r w:rsidRPr="00FD0AF6">
              <w:rPr>
                <w:color w:val="auto"/>
                <w:sz w:val="22"/>
                <w:szCs w:val="22"/>
              </w:rPr>
              <w:t>раз</w:t>
            </w:r>
            <w:r w:rsidR="00FD0AF6">
              <w:rPr>
                <w:color w:val="auto"/>
                <w:sz w:val="22"/>
                <w:szCs w:val="22"/>
              </w:rPr>
              <w:t>-</w:t>
            </w:r>
            <w:r w:rsidRPr="00FD0AF6">
              <w:rPr>
                <w:color w:val="auto"/>
                <w:sz w:val="22"/>
                <w:szCs w:val="22"/>
              </w:rPr>
              <w:t>дел</w:t>
            </w:r>
          </w:p>
        </w:tc>
        <w:tc>
          <w:tcPr>
            <w:tcW w:w="3119" w:type="dxa"/>
            <w:vMerge w:val="restart"/>
          </w:tcPr>
          <w:p w:rsidR="00EA3784" w:rsidRPr="00FD0AF6" w:rsidRDefault="00EA3784" w:rsidP="00FD0AF6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 xml:space="preserve">Наименование расходов </w:t>
            </w:r>
          </w:p>
        </w:tc>
        <w:tc>
          <w:tcPr>
            <w:tcW w:w="1133" w:type="dxa"/>
            <w:vMerge w:val="restart"/>
          </w:tcPr>
          <w:p w:rsidR="00EA3784" w:rsidRPr="00FD0AF6" w:rsidRDefault="00EA3784" w:rsidP="00AA7684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>Утвержденные бюджетные назначени</w:t>
            </w:r>
            <w:r w:rsidR="00AA7684">
              <w:rPr>
                <w:color w:val="auto"/>
                <w:sz w:val="22"/>
                <w:szCs w:val="22"/>
              </w:rPr>
              <w:t>я</w:t>
            </w:r>
          </w:p>
        </w:tc>
        <w:tc>
          <w:tcPr>
            <w:tcW w:w="1134" w:type="dxa"/>
            <w:vMerge w:val="restart"/>
          </w:tcPr>
          <w:p w:rsidR="00EA3784" w:rsidRPr="00FD0AF6" w:rsidRDefault="00EA3784" w:rsidP="00514979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418" w:type="dxa"/>
            <w:vMerge w:val="restart"/>
          </w:tcPr>
          <w:p w:rsidR="00EA3784" w:rsidRPr="00FD0AF6" w:rsidRDefault="00FD0AF6" w:rsidP="00FD0AF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</w:t>
            </w:r>
            <w:r w:rsidR="00EA3784" w:rsidRPr="00FD0AF6">
              <w:rPr>
                <w:color w:val="auto"/>
                <w:sz w:val="22"/>
                <w:szCs w:val="22"/>
              </w:rPr>
              <w:t>сполнение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EA3784" w:rsidRPr="00FD0AF6" w:rsidRDefault="00EA3784" w:rsidP="00FD0AF6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 xml:space="preserve">Отклонение </w:t>
            </w:r>
            <w:r w:rsidR="00FD0AF6">
              <w:rPr>
                <w:color w:val="auto"/>
                <w:sz w:val="22"/>
                <w:szCs w:val="22"/>
              </w:rPr>
              <w:t xml:space="preserve">к </w:t>
            </w:r>
            <w:r w:rsidRPr="00FD0AF6">
              <w:rPr>
                <w:color w:val="auto"/>
                <w:sz w:val="22"/>
                <w:szCs w:val="22"/>
              </w:rPr>
              <w:t>бюджетным назначениям</w:t>
            </w:r>
          </w:p>
        </w:tc>
      </w:tr>
      <w:tr w:rsidR="00EA3784" w:rsidRPr="003E6850" w:rsidTr="005B2A66">
        <w:trPr>
          <w:trHeight w:val="443"/>
        </w:trPr>
        <w:tc>
          <w:tcPr>
            <w:tcW w:w="817" w:type="dxa"/>
            <w:vMerge/>
          </w:tcPr>
          <w:p w:rsidR="00EA3784" w:rsidRPr="00FD0AF6" w:rsidRDefault="00EA3784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EA3784" w:rsidRPr="00FD0AF6" w:rsidRDefault="00EA3784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EA3784" w:rsidRPr="00FD0AF6" w:rsidRDefault="00EA3784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A3784" w:rsidRPr="00FD0AF6" w:rsidRDefault="00EA3784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A3784" w:rsidRPr="00FD0AF6" w:rsidRDefault="00EA3784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3784" w:rsidRPr="00FD0AF6" w:rsidRDefault="00EA3784" w:rsidP="00FD0AF6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>абсолютное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EA3784" w:rsidRPr="00FD0AF6" w:rsidRDefault="00EA3784" w:rsidP="00514979">
            <w:pPr>
              <w:pStyle w:val="Default"/>
              <w:rPr>
                <w:color w:val="auto"/>
                <w:sz w:val="22"/>
                <w:szCs w:val="22"/>
              </w:rPr>
            </w:pPr>
            <w:r w:rsidRPr="00FD0AF6">
              <w:rPr>
                <w:color w:val="auto"/>
                <w:sz w:val="22"/>
                <w:szCs w:val="22"/>
              </w:rPr>
              <w:t>в процентах, %</w:t>
            </w:r>
          </w:p>
        </w:tc>
      </w:tr>
      <w:tr w:rsidR="00EA3784" w:rsidRPr="003E6850" w:rsidTr="005B2A66">
        <w:tc>
          <w:tcPr>
            <w:tcW w:w="817" w:type="dxa"/>
          </w:tcPr>
          <w:p w:rsidR="00EA3784" w:rsidRPr="00C108D0" w:rsidRDefault="00EA3784" w:rsidP="005B2A66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</w:tcPr>
          <w:p w:rsidR="00EA3784" w:rsidRPr="00C108D0" w:rsidRDefault="00EA3784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C108D0">
              <w:rPr>
                <w:b/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1133" w:type="dxa"/>
          </w:tcPr>
          <w:p w:rsidR="00EA3784" w:rsidRPr="00FD0AF6" w:rsidRDefault="00FA446A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346935,2</w:t>
            </w:r>
          </w:p>
        </w:tc>
        <w:tc>
          <w:tcPr>
            <w:tcW w:w="1134" w:type="dxa"/>
          </w:tcPr>
          <w:p w:rsidR="00EA3784" w:rsidRPr="00FD0AF6" w:rsidRDefault="00FA446A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346935,2</w:t>
            </w:r>
          </w:p>
        </w:tc>
        <w:tc>
          <w:tcPr>
            <w:tcW w:w="1418" w:type="dxa"/>
          </w:tcPr>
          <w:p w:rsidR="00EA3784" w:rsidRPr="00FD0AF6" w:rsidRDefault="00F5628A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286547,1</w:t>
            </w:r>
          </w:p>
        </w:tc>
        <w:tc>
          <w:tcPr>
            <w:tcW w:w="1134" w:type="dxa"/>
          </w:tcPr>
          <w:p w:rsidR="00EA3784" w:rsidRPr="00FD0AF6" w:rsidRDefault="00833575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-60388,1</w:t>
            </w:r>
          </w:p>
        </w:tc>
        <w:tc>
          <w:tcPr>
            <w:tcW w:w="1099" w:type="dxa"/>
          </w:tcPr>
          <w:p w:rsidR="00EA3784" w:rsidRPr="00FD0AF6" w:rsidRDefault="00833575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82,6</w:t>
            </w:r>
          </w:p>
        </w:tc>
      </w:tr>
      <w:tr w:rsidR="00D75FF5" w:rsidRPr="003E6850" w:rsidTr="005B2A66">
        <w:tc>
          <w:tcPr>
            <w:tcW w:w="817" w:type="dxa"/>
          </w:tcPr>
          <w:p w:rsidR="00D75FF5" w:rsidRPr="00C108D0" w:rsidRDefault="00D75FF5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0102</w:t>
            </w:r>
          </w:p>
        </w:tc>
        <w:tc>
          <w:tcPr>
            <w:tcW w:w="3119" w:type="dxa"/>
          </w:tcPr>
          <w:p w:rsidR="00D75FF5" w:rsidRPr="00C108D0" w:rsidRDefault="00D75FF5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 xml:space="preserve">Функционирование высшего должностного лица </w:t>
            </w:r>
          </w:p>
        </w:tc>
        <w:tc>
          <w:tcPr>
            <w:tcW w:w="1133" w:type="dxa"/>
          </w:tcPr>
          <w:p w:rsidR="00D75FF5" w:rsidRPr="00FD0AF6" w:rsidRDefault="0068247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2675,3</w:t>
            </w:r>
          </w:p>
        </w:tc>
        <w:tc>
          <w:tcPr>
            <w:tcW w:w="1134" w:type="dxa"/>
          </w:tcPr>
          <w:p w:rsidR="00D75FF5" w:rsidRPr="00FD0AF6" w:rsidRDefault="0068247D" w:rsidP="00D75FF5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2675,3</w:t>
            </w:r>
          </w:p>
        </w:tc>
        <w:tc>
          <w:tcPr>
            <w:tcW w:w="1418" w:type="dxa"/>
          </w:tcPr>
          <w:p w:rsidR="00D75FF5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2674,2</w:t>
            </w:r>
          </w:p>
        </w:tc>
        <w:tc>
          <w:tcPr>
            <w:tcW w:w="1134" w:type="dxa"/>
          </w:tcPr>
          <w:p w:rsidR="00D75FF5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-1,1</w:t>
            </w:r>
          </w:p>
        </w:tc>
        <w:tc>
          <w:tcPr>
            <w:tcW w:w="1099" w:type="dxa"/>
          </w:tcPr>
          <w:p w:rsidR="00D75FF5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99,9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Функционирование местных администраций</w:t>
            </w:r>
          </w:p>
        </w:tc>
        <w:tc>
          <w:tcPr>
            <w:tcW w:w="1133" w:type="dxa"/>
          </w:tcPr>
          <w:p w:rsidR="0009088D" w:rsidRPr="00FD0AF6" w:rsidRDefault="0009088D" w:rsidP="00D75FF5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26805,0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26805,0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26721,2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-83,8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99,7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0105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Судебная система</w:t>
            </w:r>
          </w:p>
        </w:tc>
        <w:tc>
          <w:tcPr>
            <w:tcW w:w="1133" w:type="dxa"/>
          </w:tcPr>
          <w:p w:rsidR="0009088D" w:rsidRDefault="0009088D" w:rsidP="00D75FF5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3,7</w:t>
            </w:r>
          </w:p>
        </w:tc>
        <w:tc>
          <w:tcPr>
            <w:tcW w:w="1134" w:type="dxa"/>
          </w:tcPr>
          <w:p w:rsidR="0009088D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3,7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3,7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3119" w:type="dxa"/>
          </w:tcPr>
          <w:p w:rsidR="0009088D" w:rsidRPr="00C108D0" w:rsidRDefault="0009088D" w:rsidP="00C108D0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Резервные фонды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-100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40667,2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40667,2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38656,5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-2010,7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95,1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0309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Гражданская оборона</w:t>
            </w:r>
          </w:p>
        </w:tc>
        <w:tc>
          <w:tcPr>
            <w:tcW w:w="1133" w:type="dxa"/>
          </w:tcPr>
          <w:p w:rsidR="0009088D" w:rsidRPr="00FD0AF6" w:rsidRDefault="0009088D" w:rsidP="00D75FF5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74,4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74,4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-27,2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63,4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0314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sz w:val="18"/>
                <w:szCs w:val="18"/>
                <w:shd w:val="clear" w:color="auto" w:fill="FFFFFF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2901,7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2901,7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2876,6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-25,1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99,1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sz w:val="18"/>
                <w:szCs w:val="18"/>
                <w:shd w:val="clear" w:color="auto" w:fill="FFFFFF"/>
              </w:rPr>
              <w:t>Сельское хозяйство и рыболовство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160,9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160,9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145,8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-15,1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90,6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Транспорт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3638,4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3638,4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3353,0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-285,4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92,2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3119" w:type="dxa"/>
          </w:tcPr>
          <w:p w:rsidR="0009088D" w:rsidRPr="00C108D0" w:rsidRDefault="0009088D" w:rsidP="00C108D0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77673,8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77673,8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56189,4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-21484,4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72,3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0410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Связь и информатика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393,0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393,0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384,8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-8,2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97,9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0412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sz w:val="18"/>
                <w:szCs w:val="18"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2529,3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2529,3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2528,4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-0,9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99,9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0502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 xml:space="preserve">Коммунальное хозяйство 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75610,1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75610,1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44144,4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-31465,7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58,4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Благоустройство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39749,4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39749,4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37921,6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-1827,8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95,4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0505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Другие вопросы в области ЖКХ</w:t>
            </w:r>
          </w:p>
        </w:tc>
        <w:tc>
          <w:tcPr>
            <w:tcW w:w="1133" w:type="dxa"/>
          </w:tcPr>
          <w:p w:rsidR="0009088D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1654,4</w:t>
            </w:r>
          </w:p>
        </w:tc>
        <w:tc>
          <w:tcPr>
            <w:tcW w:w="1134" w:type="dxa"/>
          </w:tcPr>
          <w:p w:rsidR="0009088D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1654,4</w:t>
            </w:r>
          </w:p>
        </w:tc>
        <w:tc>
          <w:tcPr>
            <w:tcW w:w="1418" w:type="dxa"/>
          </w:tcPr>
          <w:p w:rsidR="0009088D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1620,3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-34,1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97,9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0605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sz w:val="18"/>
                <w:szCs w:val="18"/>
                <w:shd w:val="clear" w:color="auto" w:fill="FFFFFF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</w:tcPr>
          <w:p w:rsidR="0009088D" w:rsidRPr="00FD0AF6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794,1</w:t>
            </w:r>
          </w:p>
        </w:tc>
        <w:tc>
          <w:tcPr>
            <w:tcW w:w="1134" w:type="dxa"/>
          </w:tcPr>
          <w:p w:rsidR="0009088D" w:rsidRPr="00FD0AF6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794,1</w:t>
            </w:r>
          </w:p>
        </w:tc>
        <w:tc>
          <w:tcPr>
            <w:tcW w:w="1418" w:type="dxa"/>
          </w:tcPr>
          <w:p w:rsidR="0009088D" w:rsidRPr="00FD0AF6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-794,1</w:t>
            </w:r>
          </w:p>
        </w:tc>
        <w:tc>
          <w:tcPr>
            <w:tcW w:w="1099" w:type="dxa"/>
          </w:tcPr>
          <w:p w:rsidR="0009088D" w:rsidRPr="00FD0AF6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0701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Дошкольное образование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599,5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599,5</w:t>
            </w:r>
          </w:p>
        </w:tc>
        <w:tc>
          <w:tcPr>
            <w:tcW w:w="1418" w:type="dxa"/>
          </w:tcPr>
          <w:p w:rsidR="0009088D" w:rsidRPr="00B8164C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599,4</w:t>
            </w:r>
          </w:p>
        </w:tc>
        <w:tc>
          <w:tcPr>
            <w:tcW w:w="1134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-0,1</w:t>
            </w:r>
          </w:p>
        </w:tc>
        <w:tc>
          <w:tcPr>
            <w:tcW w:w="1099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0702</w:t>
            </w:r>
          </w:p>
        </w:tc>
        <w:tc>
          <w:tcPr>
            <w:tcW w:w="3119" w:type="dxa"/>
          </w:tcPr>
          <w:p w:rsidR="0009088D" w:rsidRDefault="0009088D" w:rsidP="005B2A66">
            <w:pPr>
              <w:pStyle w:val="Default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Общее образование</w:t>
            </w:r>
          </w:p>
        </w:tc>
        <w:tc>
          <w:tcPr>
            <w:tcW w:w="1133" w:type="dxa"/>
          </w:tcPr>
          <w:p w:rsidR="0009088D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34904,8</w:t>
            </w:r>
          </w:p>
        </w:tc>
        <w:tc>
          <w:tcPr>
            <w:tcW w:w="1134" w:type="dxa"/>
          </w:tcPr>
          <w:p w:rsidR="0009088D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34904,8</w:t>
            </w:r>
          </w:p>
        </w:tc>
        <w:tc>
          <w:tcPr>
            <w:tcW w:w="1418" w:type="dxa"/>
          </w:tcPr>
          <w:p w:rsidR="0009088D" w:rsidRPr="00B8164C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34841,3</w:t>
            </w:r>
          </w:p>
        </w:tc>
        <w:tc>
          <w:tcPr>
            <w:tcW w:w="1134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-63,5</w:t>
            </w:r>
          </w:p>
        </w:tc>
        <w:tc>
          <w:tcPr>
            <w:tcW w:w="1099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99,8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0703</w:t>
            </w:r>
          </w:p>
        </w:tc>
        <w:tc>
          <w:tcPr>
            <w:tcW w:w="3119" w:type="dxa"/>
          </w:tcPr>
          <w:p w:rsidR="0009088D" w:rsidRDefault="0009088D" w:rsidP="005B2A66">
            <w:pPr>
              <w:pStyle w:val="Default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Дополнительное образование детей</w:t>
            </w:r>
          </w:p>
        </w:tc>
        <w:tc>
          <w:tcPr>
            <w:tcW w:w="1133" w:type="dxa"/>
          </w:tcPr>
          <w:p w:rsidR="0009088D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4348,2</w:t>
            </w:r>
          </w:p>
        </w:tc>
        <w:tc>
          <w:tcPr>
            <w:tcW w:w="1134" w:type="dxa"/>
          </w:tcPr>
          <w:p w:rsidR="0009088D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4348,2</w:t>
            </w:r>
          </w:p>
        </w:tc>
        <w:tc>
          <w:tcPr>
            <w:tcW w:w="1418" w:type="dxa"/>
          </w:tcPr>
          <w:p w:rsidR="0009088D" w:rsidRPr="00B8164C" w:rsidRDefault="00F5628A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4005,6</w:t>
            </w:r>
          </w:p>
        </w:tc>
        <w:tc>
          <w:tcPr>
            <w:tcW w:w="1134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-342,6</w:t>
            </w:r>
          </w:p>
        </w:tc>
        <w:tc>
          <w:tcPr>
            <w:tcW w:w="1099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92,2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0705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sz w:val="18"/>
                <w:szCs w:val="18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30,0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-30,0</w:t>
            </w:r>
          </w:p>
        </w:tc>
        <w:tc>
          <w:tcPr>
            <w:tcW w:w="1099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0706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Высшее образование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24,0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-12,0</w:t>
            </w:r>
          </w:p>
        </w:tc>
        <w:tc>
          <w:tcPr>
            <w:tcW w:w="1099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0707</w:t>
            </w:r>
          </w:p>
        </w:tc>
        <w:tc>
          <w:tcPr>
            <w:tcW w:w="3119" w:type="dxa"/>
          </w:tcPr>
          <w:p w:rsidR="0009088D" w:rsidRPr="00C108D0" w:rsidRDefault="0009088D" w:rsidP="00C108D0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3573,8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3573,8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3505,7</w:t>
            </w:r>
          </w:p>
        </w:tc>
        <w:tc>
          <w:tcPr>
            <w:tcW w:w="1134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-68,1</w:t>
            </w:r>
          </w:p>
        </w:tc>
        <w:tc>
          <w:tcPr>
            <w:tcW w:w="1099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98,1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Культура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5418,4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5418,4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4521,5</w:t>
            </w:r>
          </w:p>
        </w:tc>
        <w:tc>
          <w:tcPr>
            <w:tcW w:w="1134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-896,9</w:t>
            </w:r>
          </w:p>
        </w:tc>
        <w:tc>
          <w:tcPr>
            <w:tcW w:w="1099" w:type="dxa"/>
          </w:tcPr>
          <w:p w:rsidR="0009088D" w:rsidRPr="00B8164C" w:rsidRDefault="00ED13D0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83,4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Пенсионное обеспечение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800,0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800,0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778,6</w:t>
            </w:r>
          </w:p>
        </w:tc>
        <w:tc>
          <w:tcPr>
            <w:tcW w:w="1134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-21,4</w:t>
            </w:r>
          </w:p>
        </w:tc>
        <w:tc>
          <w:tcPr>
            <w:tcW w:w="1099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97,3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1003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16981,6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16981,6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16502,3</w:t>
            </w:r>
          </w:p>
        </w:tc>
        <w:tc>
          <w:tcPr>
            <w:tcW w:w="1134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-479,3</w:t>
            </w:r>
          </w:p>
        </w:tc>
        <w:tc>
          <w:tcPr>
            <w:tcW w:w="1099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97,2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1004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Охрана семьи и детства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87,3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87,3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-87,3</w:t>
            </w:r>
          </w:p>
        </w:tc>
        <w:tc>
          <w:tcPr>
            <w:tcW w:w="1099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1006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sz w:val="18"/>
                <w:szCs w:val="18"/>
                <w:shd w:val="clear" w:color="auto" w:fill="FFFFFF"/>
              </w:rPr>
              <w:t>Другие вопросы в области социальной политики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721,9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721,9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677,2</w:t>
            </w:r>
          </w:p>
        </w:tc>
        <w:tc>
          <w:tcPr>
            <w:tcW w:w="1134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-44,7</w:t>
            </w:r>
          </w:p>
        </w:tc>
        <w:tc>
          <w:tcPr>
            <w:tcW w:w="1099" w:type="dxa"/>
          </w:tcPr>
          <w:p w:rsidR="0009088D" w:rsidRPr="00B8164C" w:rsidRDefault="00533CB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93,8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lastRenderedPageBreak/>
              <w:t>1102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Массовый спорт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1728,6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1728,6</w:t>
            </w:r>
          </w:p>
        </w:tc>
        <w:tc>
          <w:tcPr>
            <w:tcW w:w="1418" w:type="dxa"/>
          </w:tcPr>
          <w:p w:rsidR="0009088D" w:rsidRPr="00B8164C" w:rsidRDefault="00833575" w:rsidP="001267E1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1624,0</w:t>
            </w:r>
          </w:p>
        </w:tc>
        <w:tc>
          <w:tcPr>
            <w:tcW w:w="1134" w:type="dxa"/>
          </w:tcPr>
          <w:p w:rsidR="0009088D" w:rsidRPr="00B8164C" w:rsidRDefault="00D841E1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-104,6</w:t>
            </w:r>
          </w:p>
        </w:tc>
        <w:tc>
          <w:tcPr>
            <w:tcW w:w="1099" w:type="dxa"/>
          </w:tcPr>
          <w:p w:rsidR="0009088D" w:rsidRPr="00B8164C" w:rsidRDefault="00D841E1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93,9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1202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2212,4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2212,4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2212,4</w:t>
            </w:r>
          </w:p>
        </w:tc>
        <w:tc>
          <w:tcPr>
            <w:tcW w:w="1134" w:type="dxa"/>
          </w:tcPr>
          <w:p w:rsidR="0009088D" w:rsidRPr="00B8164C" w:rsidRDefault="00D841E1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099" w:type="dxa"/>
          </w:tcPr>
          <w:p w:rsidR="0009088D" w:rsidRPr="00B8164C" w:rsidRDefault="00D841E1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</w:tr>
      <w:tr w:rsidR="0009088D" w:rsidRPr="003E6850" w:rsidTr="005B2A66">
        <w:tc>
          <w:tcPr>
            <w:tcW w:w="817" w:type="dxa"/>
          </w:tcPr>
          <w:p w:rsidR="0009088D" w:rsidRPr="00C108D0" w:rsidRDefault="0009088D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C108D0">
              <w:rPr>
                <w:color w:val="auto"/>
                <w:sz w:val="22"/>
                <w:szCs w:val="22"/>
              </w:rPr>
              <w:t>1301</w:t>
            </w:r>
          </w:p>
        </w:tc>
        <w:tc>
          <w:tcPr>
            <w:tcW w:w="3119" w:type="dxa"/>
          </w:tcPr>
          <w:p w:rsidR="0009088D" w:rsidRPr="00C108D0" w:rsidRDefault="0009088D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C108D0">
              <w:rPr>
                <w:color w:val="auto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</w:tcPr>
          <w:p w:rsidR="0009088D" w:rsidRPr="00B8164C" w:rsidRDefault="0009088D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74,0</w:t>
            </w:r>
          </w:p>
        </w:tc>
        <w:tc>
          <w:tcPr>
            <w:tcW w:w="1134" w:type="dxa"/>
          </w:tcPr>
          <w:p w:rsidR="0009088D" w:rsidRPr="00B8164C" w:rsidRDefault="0009088D" w:rsidP="00F5628A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74,0</w:t>
            </w:r>
          </w:p>
        </w:tc>
        <w:tc>
          <w:tcPr>
            <w:tcW w:w="1418" w:type="dxa"/>
          </w:tcPr>
          <w:p w:rsidR="0009088D" w:rsidRPr="00B8164C" w:rsidRDefault="00833575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088D" w:rsidRPr="00B8164C" w:rsidRDefault="00D841E1" w:rsidP="006E5EA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-74,0</w:t>
            </w:r>
          </w:p>
        </w:tc>
        <w:tc>
          <w:tcPr>
            <w:tcW w:w="1099" w:type="dxa"/>
          </w:tcPr>
          <w:p w:rsidR="0009088D" w:rsidRPr="00B8164C" w:rsidRDefault="00D841E1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E23DF1" w:rsidRDefault="00E23DF1" w:rsidP="00E7310B">
      <w:pPr>
        <w:pStyle w:val="Default"/>
        <w:ind w:firstLine="426"/>
        <w:rPr>
          <w:i/>
          <w:color w:val="auto"/>
          <w:sz w:val="27"/>
          <w:szCs w:val="27"/>
        </w:rPr>
      </w:pPr>
    </w:p>
    <w:p w:rsidR="00EA3784" w:rsidRPr="008A3D2D" w:rsidRDefault="00EA3784" w:rsidP="00EA3784">
      <w:pPr>
        <w:pStyle w:val="Default"/>
        <w:ind w:firstLine="426"/>
        <w:rPr>
          <w:color w:val="auto"/>
          <w:sz w:val="27"/>
          <w:szCs w:val="27"/>
        </w:rPr>
      </w:pPr>
      <w:r w:rsidRPr="008A3D2D">
        <w:rPr>
          <w:color w:val="auto"/>
          <w:sz w:val="27"/>
          <w:szCs w:val="27"/>
        </w:rPr>
        <w:t xml:space="preserve">Как видно из данных таблицы №2, исполнение бюджетных назначений Администрацией  произведено на </w:t>
      </w:r>
      <w:r w:rsidR="001D4E1B">
        <w:rPr>
          <w:color w:val="auto"/>
          <w:sz w:val="27"/>
          <w:szCs w:val="27"/>
        </w:rPr>
        <w:t>82,6</w:t>
      </w:r>
      <w:r w:rsidRPr="008A3D2D">
        <w:rPr>
          <w:color w:val="auto"/>
          <w:sz w:val="27"/>
          <w:szCs w:val="27"/>
        </w:rPr>
        <w:t xml:space="preserve">%, неисполнение назначений составило </w:t>
      </w:r>
      <w:r w:rsidR="001D4E1B">
        <w:rPr>
          <w:color w:val="auto"/>
          <w:sz w:val="27"/>
          <w:szCs w:val="27"/>
        </w:rPr>
        <w:t>60388,1</w:t>
      </w:r>
      <w:r w:rsidRPr="008A3D2D">
        <w:rPr>
          <w:color w:val="auto"/>
          <w:sz w:val="27"/>
          <w:szCs w:val="27"/>
        </w:rPr>
        <w:t>тыс.руб. и сложилось, в основном по следующим причинам:</w:t>
      </w:r>
    </w:p>
    <w:p w:rsidR="00EA3784" w:rsidRPr="00301EF7" w:rsidRDefault="00EA3784" w:rsidP="00EA3784">
      <w:pPr>
        <w:pStyle w:val="Default"/>
        <w:rPr>
          <w:color w:val="auto"/>
          <w:sz w:val="27"/>
          <w:szCs w:val="27"/>
        </w:rPr>
      </w:pPr>
      <w:r w:rsidRPr="00301EF7">
        <w:rPr>
          <w:color w:val="auto"/>
          <w:sz w:val="27"/>
          <w:szCs w:val="27"/>
        </w:rPr>
        <w:t xml:space="preserve">- </w:t>
      </w:r>
      <w:r w:rsidR="00301EF7" w:rsidRPr="00301EF7">
        <w:rPr>
          <w:color w:val="auto"/>
          <w:sz w:val="27"/>
          <w:szCs w:val="27"/>
        </w:rPr>
        <w:t>44438</w:t>
      </w:r>
      <w:r w:rsidR="006C0137" w:rsidRPr="00301EF7">
        <w:rPr>
          <w:color w:val="auto"/>
          <w:sz w:val="27"/>
          <w:szCs w:val="27"/>
        </w:rPr>
        <w:t>,3</w:t>
      </w:r>
      <w:r w:rsidRPr="00301EF7">
        <w:rPr>
          <w:color w:val="auto"/>
          <w:sz w:val="27"/>
          <w:szCs w:val="27"/>
        </w:rPr>
        <w:t>тыс.руб. – неиспользованные средства учреждений по муниципальным контрактам;</w:t>
      </w:r>
    </w:p>
    <w:p w:rsidR="00EA3784" w:rsidRPr="001D4E1B" w:rsidRDefault="00EA3784" w:rsidP="00EA3784">
      <w:pPr>
        <w:pStyle w:val="Default"/>
        <w:rPr>
          <w:color w:val="auto"/>
          <w:sz w:val="27"/>
          <w:szCs w:val="27"/>
        </w:rPr>
      </w:pPr>
      <w:r w:rsidRPr="001D4E1B">
        <w:rPr>
          <w:color w:val="auto"/>
          <w:sz w:val="27"/>
          <w:szCs w:val="27"/>
        </w:rPr>
        <w:t>-</w:t>
      </w:r>
      <w:r w:rsidR="001D4E1B" w:rsidRPr="001D4E1B">
        <w:rPr>
          <w:color w:val="auto"/>
          <w:sz w:val="27"/>
          <w:szCs w:val="27"/>
        </w:rPr>
        <w:t>460,2</w:t>
      </w:r>
      <w:r w:rsidRPr="001D4E1B">
        <w:rPr>
          <w:color w:val="auto"/>
          <w:sz w:val="27"/>
          <w:szCs w:val="27"/>
        </w:rPr>
        <w:t>тыс.руб.- завышение бюджетных назначений;</w:t>
      </w:r>
    </w:p>
    <w:p w:rsidR="00EA3784" w:rsidRPr="006C0137" w:rsidRDefault="00EA3784" w:rsidP="00EA3784">
      <w:pPr>
        <w:pStyle w:val="Default"/>
        <w:rPr>
          <w:color w:val="auto"/>
          <w:sz w:val="27"/>
          <w:szCs w:val="27"/>
        </w:rPr>
      </w:pPr>
      <w:r w:rsidRPr="00301EF7">
        <w:rPr>
          <w:color w:val="auto"/>
          <w:sz w:val="27"/>
          <w:szCs w:val="27"/>
        </w:rPr>
        <w:t>-</w:t>
      </w:r>
      <w:r w:rsidR="006C0137" w:rsidRPr="00301EF7">
        <w:rPr>
          <w:color w:val="auto"/>
          <w:sz w:val="27"/>
          <w:szCs w:val="27"/>
        </w:rPr>
        <w:t>1</w:t>
      </w:r>
      <w:r w:rsidR="00301EF7" w:rsidRPr="00301EF7">
        <w:rPr>
          <w:color w:val="auto"/>
          <w:sz w:val="27"/>
          <w:szCs w:val="27"/>
        </w:rPr>
        <w:t>6231,7</w:t>
      </w:r>
      <w:r w:rsidRPr="00301EF7">
        <w:rPr>
          <w:color w:val="auto"/>
          <w:sz w:val="27"/>
          <w:szCs w:val="27"/>
        </w:rPr>
        <w:t>тыс.руб.- отсутствие средств на финансирование муниципальных учреждений;</w:t>
      </w:r>
    </w:p>
    <w:p w:rsidR="00EA3784" w:rsidRPr="00D71F95" w:rsidRDefault="00EA3784" w:rsidP="00EA3784">
      <w:pPr>
        <w:pStyle w:val="Default"/>
        <w:rPr>
          <w:color w:val="auto"/>
          <w:sz w:val="27"/>
          <w:szCs w:val="27"/>
        </w:rPr>
      </w:pPr>
      <w:r w:rsidRPr="00D71F95">
        <w:rPr>
          <w:color w:val="auto"/>
          <w:sz w:val="27"/>
          <w:szCs w:val="27"/>
        </w:rPr>
        <w:t>-</w:t>
      </w:r>
      <w:r w:rsidR="001D4E1B">
        <w:rPr>
          <w:color w:val="auto"/>
          <w:sz w:val="27"/>
          <w:szCs w:val="27"/>
        </w:rPr>
        <w:t>178,3</w:t>
      </w:r>
      <w:r w:rsidRPr="00D71F95">
        <w:rPr>
          <w:color w:val="auto"/>
          <w:sz w:val="27"/>
          <w:szCs w:val="27"/>
        </w:rPr>
        <w:t>тыс.руб. – возврат неиспользованных средств за 202</w:t>
      </w:r>
      <w:r w:rsidR="001D4E1B">
        <w:rPr>
          <w:color w:val="auto"/>
          <w:sz w:val="27"/>
          <w:szCs w:val="27"/>
        </w:rPr>
        <w:t>3</w:t>
      </w:r>
      <w:r w:rsidRPr="00D71F95">
        <w:rPr>
          <w:color w:val="auto"/>
          <w:sz w:val="27"/>
          <w:szCs w:val="27"/>
        </w:rPr>
        <w:t xml:space="preserve"> год.</w:t>
      </w:r>
    </w:p>
    <w:p w:rsidR="00EA3784" w:rsidRPr="000C11A8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11A8">
        <w:rPr>
          <w:color w:val="auto"/>
          <w:sz w:val="27"/>
          <w:szCs w:val="27"/>
        </w:rPr>
        <w:t>Анализ статей расходов к общей сумме расходов Администрации  выглядит следующим образом:</w:t>
      </w:r>
    </w:p>
    <w:p w:rsidR="00EA3784" w:rsidRPr="000C11A8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11A8">
        <w:rPr>
          <w:color w:val="auto"/>
          <w:sz w:val="27"/>
          <w:szCs w:val="27"/>
        </w:rPr>
        <w:t xml:space="preserve">- на выплату заработной платы с начислениями работникам бюджетной сферы направлено </w:t>
      </w:r>
      <w:r w:rsidR="006C0137" w:rsidRPr="000C11A8">
        <w:rPr>
          <w:color w:val="auto"/>
          <w:sz w:val="27"/>
          <w:szCs w:val="27"/>
        </w:rPr>
        <w:t>–</w:t>
      </w:r>
      <w:r w:rsidR="000C11A8">
        <w:rPr>
          <w:color w:val="auto"/>
          <w:sz w:val="27"/>
          <w:szCs w:val="27"/>
        </w:rPr>
        <w:t>48135,0</w:t>
      </w:r>
      <w:r w:rsidRPr="000C11A8">
        <w:rPr>
          <w:color w:val="auto"/>
          <w:sz w:val="27"/>
          <w:szCs w:val="27"/>
        </w:rPr>
        <w:t xml:space="preserve">тыс.руб., что составляет </w:t>
      </w:r>
      <w:r w:rsidR="000C11A8">
        <w:rPr>
          <w:color w:val="auto"/>
          <w:sz w:val="27"/>
          <w:szCs w:val="27"/>
        </w:rPr>
        <w:t>16,8</w:t>
      </w:r>
      <w:r w:rsidRPr="000C11A8">
        <w:rPr>
          <w:color w:val="auto"/>
          <w:sz w:val="27"/>
          <w:szCs w:val="27"/>
        </w:rPr>
        <w:t>% от общих расходов;</w:t>
      </w:r>
    </w:p>
    <w:p w:rsidR="00EA3784" w:rsidRPr="000C11A8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11A8">
        <w:rPr>
          <w:color w:val="auto"/>
          <w:sz w:val="27"/>
          <w:szCs w:val="27"/>
        </w:rPr>
        <w:t xml:space="preserve">- расходы на услуги связи составили </w:t>
      </w:r>
      <w:r w:rsidR="000C11A8">
        <w:rPr>
          <w:color w:val="auto"/>
          <w:sz w:val="27"/>
          <w:szCs w:val="27"/>
        </w:rPr>
        <w:t>527,4</w:t>
      </w:r>
      <w:r w:rsidRPr="000C11A8">
        <w:rPr>
          <w:color w:val="auto"/>
          <w:sz w:val="27"/>
          <w:szCs w:val="27"/>
        </w:rPr>
        <w:t xml:space="preserve">тыс.руб., что составляет </w:t>
      </w:r>
      <w:r w:rsidR="00C236B3" w:rsidRPr="000C11A8">
        <w:rPr>
          <w:color w:val="auto"/>
          <w:sz w:val="27"/>
          <w:szCs w:val="27"/>
        </w:rPr>
        <w:t>0,</w:t>
      </w:r>
      <w:r w:rsidR="000C11A8">
        <w:rPr>
          <w:color w:val="auto"/>
          <w:sz w:val="27"/>
          <w:szCs w:val="27"/>
        </w:rPr>
        <w:t>2</w:t>
      </w:r>
      <w:r w:rsidRPr="000C11A8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11A8">
        <w:rPr>
          <w:color w:val="auto"/>
          <w:sz w:val="27"/>
          <w:szCs w:val="27"/>
        </w:rPr>
        <w:t>- расходы на</w:t>
      </w:r>
      <w:r w:rsidRPr="006C0137">
        <w:rPr>
          <w:color w:val="auto"/>
          <w:sz w:val="27"/>
          <w:szCs w:val="27"/>
        </w:rPr>
        <w:t xml:space="preserve"> коммунальные услуги составили </w:t>
      </w:r>
      <w:r w:rsidR="006C0137" w:rsidRPr="006C0137">
        <w:rPr>
          <w:color w:val="auto"/>
          <w:sz w:val="27"/>
          <w:szCs w:val="27"/>
        </w:rPr>
        <w:t>1</w:t>
      </w:r>
      <w:r w:rsidR="000C11A8">
        <w:rPr>
          <w:color w:val="auto"/>
          <w:sz w:val="27"/>
          <w:szCs w:val="27"/>
        </w:rPr>
        <w:t>619,1</w:t>
      </w:r>
      <w:r w:rsidRPr="006C0137">
        <w:rPr>
          <w:color w:val="auto"/>
          <w:sz w:val="27"/>
          <w:szCs w:val="27"/>
        </w:rPr>
        <w:t xml:space="preserve">тыс.руб., что </w:t>
      </w:r>
      <w:r w:rsidRPr="00C236B3">
        <w:rPr>
          <w:color w:val="auto"/>
          <w:sz w:val="27"/>
          <w:szCs w:val="27"/>
        </w:rPr>
        <w:t xml:space="preserve">составляет </w:t>
      </w:r>
      <w:r w:rsidR="000C11A8">
        <w:rPr>
          <w:color w:val="auto"/>
          <w:sz w:val="27"/>
          <w:szCs w:val="27"/>
        </w:rPr>
        <w:t>0,6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6C0137">
        <w:rPr>
          <w:color w:val="auto"/>
          <w:sz w:val="27"/>
          <w:szCs w:val="27"/>
        </w:rPr>
        <w:t xml:space="preserve">- расходы на арендную плату за пользованием имущества составила </w:t>
      </w:r>
      <w:r w:rsidR="000C11A8">
        <w:rPr>
          <w:color w:val="auto"/>
          <w:sz w:val="27"/>
          <w:szCs w:val="27"/>
        </w:rPr>
        <w:t>4175,3</w:t>
      </w:r>
      <w:r w:rsidRPr="00C236B3">
        <w:rPr>
          <w:color w:val="auto"/>
          <w:sz w:val="27"/>
          <w:szCs w:val="27"/>
        </w:rPr>
        <w:t xml:space="preserve">тыс.руб., что составляет </w:t>
      </w:r>
      <w:r w:rsidR="00C236B3" w:rsidRPr="00C236B3">
        <w:rPr>
          <w:color w:val="auto"/>
          <w:sz w:val="27"/>
          <w:szCs w:val="27"/>
        </w:rPr>
        <w:t>1,</w:t>
      </w:r>
      <w:r w:rsidR="000C11A8">
        <w:rPr>
          <w:color w:val="auto"/>
          <w:sz w:val="27"/>
          <w:szCs w:val="27"/>
        </w:rPr>
        <w:t>5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236B3">
        <w:rPr>
          <w:color w:val="auto"/>
          <w:sz w:val="27"/>
          <w:szCs w:val="27"/>
        </w:rPr>
        <w:t xml:space="preserve">- расходы на содержание имущества </w:t>
      </w:r>
      <w:r w:rsidR="000C11A8">
        <w:rPr>
          <w:color w:val="auto"/>
          <w:sz w:val="27"/>
          <w:szCs w:val="27"/>
        </w:rPr>
        <w:t>54087,1</w:t>
      </w:r>
      <w:r w:rsidRPr="00C236B3">
        <w:rPr>
          <w:color w:val="auto"/>
          <w:sz w:val="27"/>
          <w:szCs w:val="27"/>
        </w:rPr>
        <w:t xml:space="preserve">тыс.руб., что составляет </w:t>
      </w:r>
      <w:r w:rsidR="000C11A8">
        <w:rPr>
          <w:color w:val="auto"/>
          <w:sz w:val="27"/>
          <w:szCs w:val="27"/>
        </w:rPr>
        <w:t>18,9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236B3">
        <w:rPr>
          <w:color w:val="auto"/>
          <w:sz w:val="27"/>
          <w:szCs w:val="27"/>
        </w:rPr>
        <w:t xml:space="preserve">- прочие расходы и услуги составили </w:t>
      </w:r>
      <w:r w:rsidR="000C11A8">
        <w:rPr>
          <w:color w:val="auto"/>
          <w:sz w:val="27"/>
          <w:szCs w:val="27"/>
        </w:rPr>
        <w:t>48972,4</w:t>
      </w:r>
      <w:r w:rsidRPr="00C236B3">
        <w:rPr>
          <w:color w:val="auto"/>
          <w:sz w:val="27"/>
          <w:szCs w:val="27"/>
        </w:rPr>
        <w:t xml:space="preserve">тыс.руб., что составляет </w:t>
      </w:r>
      <w:r w:rsidR="000C11A8">
        <w:rPr>
          <w:color w:val="auto"/>
          <w:sz w:val="27"/>
          <w:szCs w:val="27"/>
        </w:rPr>
        <w:t>17,1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236B3">
        <w:rPr>
          <w:color w:val="auto"/>
          <w:sz w:val="27"/>
          <w:szCs w:val="27"/>
        </w:rPr>
        <w:t xml:space="preserve">- расходы по страхованию составили </w:t>
      </w:r>
      <w:r w:rsidR="000C11A8">
        <w:rPr>
          <w:color w:val="auto"/>
          <w:sz w:val="27"/>
          <w:szCs w:val="27"/>
        </w:rPr>
        <w:t>67,4</w:t>
      </w:r>
      <w:r w:rsidRPr="00C236B3">
        <w:rPr>
          <w:color w:val="auto"/>
          <w:sz w:val="27"/>
          <w:szCs w:val="27"/>
        </w:rPr>
        <w:t>тыс.руб., что составляет 0,02%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6C0137">
        <w:rPr>
          <w:color w:val="auto"/>
          <w:sz w:val="27"/>
          <w:szCs w:val="27"/>
        </w:rPr>
        <w:t xml:space="preserve">- безвозмездные перечисления муниципальным учреждениям  текущего </w:t>
      </w:r>
      <w:r w:rsidRPr="00C236B3">
        <w:rPr>
          <w:color w:val="auto"/>
          <w:sz w:val="27"/>
          <w:szCs w:val="27"/>
        </w:rPr>
        <w:t xml:space="preserve">характера составили </w:t>
      </w:r>
      <w:r w:rsidR="000C11A8">
        <w:rPr>
          <w:color w:val="auto"/>
          <w:sz w:val="27"/>
          <w:szCs w:val="27"/>
        </w:rPr>
        <w:t>34100,8</w:t>
      </w:r>
      <w:r w:rsidRPr="00C236B3">
        <w:rPr>
          <w:color w:val="auto"/>
          <w:sz w:val="27"/>
          <w:szCs w:val="27"/>
        </w:rPr>
        <w:t xml:space="preserve">тыс.руб., что составляет </w:t>
      </w:r>
      <w:r w:rsidR="000C11A8">
        <w:rPr>
          <w:color w:val="auto"/>
          <w:sz w:val="27"/>
          <w:szCs w:val="27"/>
        </w:rPr>
        <w:t>11,9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6C0137">
        <w:rPr>
          <w:color w:val="auto"/>
          <w:sz w:val="27"/>
          <w:szCs w:val="27"/>
        </w:rPr>
        <w:t xml:space="preserve">- безналичные перечисления другим бюджета составили </w:t>
      </w:r>
      <w:r w:rsidR="006C0137" w:rsidRPr="006C0137">
        <w:rPr>
          <w:color w:val="auto"/>
          <w:sz w:val="27"/>
          <w:szCs w:val="27"/>
        </w:rPr>
        <w:t>1</w:t>
      </w:r>
      <w:r w:rsidR="000C11A8">
        <w:rPr>
          <w:color w:val="auto"/>
          <w:sz w:val="27"/>
          <w:szCs w:val="27"/>
        </w:rPr>
        <w:t>5134,2</w:t>
      </w:r>
      <w:r w:rsidRPr="006C0137">
        <w:rPr>
          <w:color w:val="auto"/>
          <w:sz w:val="27"/>
          <w:szCs w:val="27"/>
        </w:rPr>
        <w:t xml:space="preserve">тыс.руб., </w:t>
      </w:r>
      <w:r w:rsidRPr="00C236B3">
        <w:rPr>
          <w:color w:val="auto"/>
          <w:sz w:val="27"/>
          <w:szCs w:val="27"/>
        </w:rPr>
        <w:t xml:space="preserve">что составляет </w:t>
      </w:r>
      <w:r w:rsidR="000C11A8">
        <w:rPr>
          <w:color w:val="auto"/>
          <w:sz w:val="27"/>
          <w:szCs w:val="27"/>
        </w:rPr>
        <w:t>5,3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236B3">
        <w:rPr>
          <w:color w:val="auto"/>
          <w:sz w:val="27"/>
          <w:szCs w:val="27"/>
        </w:rPr>
        <w:t xml:space="preserve">-социальное обеспечение составила </w:t>
      </w:r>
      <w:r w:rsidR="006C0137" w:rsidRPr="00C236B3">
        <w:rPr>
          <w:color w:val="auto"/>
          <w:sz w:val="27"/>
          <w:szCs w:val="27"/>
        </w:rPr>
        <w:t>6</w:t>
      </w:r>
      <w:r w:rsidR="000C11A8">
        <w:rPr>
          <w:color w:val="auto"/>
          <w:sz w:val="27"/>
          <w:szCs w:val="27"/>
        </w:rPr>
        <w:t>355,9</w:t>
      </w:r>
      <w:r w:rsidRPr="00C236B3">
        <w:rPr>
          <w:color w:val="auto"/>
          <w:sz w:val="27"/>
          <w:szCs w:val="27"/>
        </w:rPr>
        <w:t xml:space="preserve">тыс.руб., что составляет </w:t>
      </w:r>
      <w:r w:rsidR="000C11A8">
        <w:rPr>
          <w:color w:val="auto"/>
          <w:sz w:val="27"/>
          <w:szCs w:val="27"/>
        </w:rPr>
        <w:t>2</w:t>
      </w:r>
      <w:r w:rsidR="00C236B3" w:rsidRPr="00C236B3">
        <w:rPr>
          <w:color w:val="auto"/>
          <w:sz w:val="27"/>
          <w:szCs w:val="27"/>
        </w:rPr>
        <w:t>,2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6C0137">
        <w:rPr>
          <w:color w:val="auto"/>
          <w:sz w:val="27"/>
          <w:szCs w:val="27"/>
        </w:rPr>
        <w:t xml:space="preserve">-уплата налогов, пошлин и сборов составила </w:t>
      </w:r>
      <w:r w:rsidR="000C11A8">
        <w:rPr>
          <w:color w:val="auto"/>
          <w:sz w:val="27"/>
          <w:szCs w:val="27"/>
        </w:rPr>
        <w:t>136,6</w:t>
      </w:r>
      <w:r w:rsidRPr="006C0137">
        <w:rPr>
          <w:color w:val="auto"/>
          <w:sz w:val="27"/>
          <w:szCs w:val="27"/>
        </w:rPr>
        <w:t xml:space="preserve">тыс.руб., что составляет </w:t>
      </w:r>
      <w:r w:rsidR="000C11A8">
        <w:rPr>
          <w:color w:val="auto"/>
          <w:sz w:val="27"/>
          <w:szCs w:val="27"/>
        </w:rPr>
        <w:t>0,05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6C0137">
        <w:rPr>
          <w:color w:val="auto"/>
          <w:sz w:val="27"/>
          <w:szCs w:val="27"/>
        </w:rPr>
        <w:t xml:space="preserve">- уплата штрафов за нарушение законодательства составило </w:t>
      </w:r>
      <w:r w:rsidR="000C11A8">
        <w:rPr>
          <w:color w:val="auto"/>
          <w:sz w:val="27"/>
          <w:szCs w:val="27"/>
        </w:rPr>
        <w:t>51,3</w:t>
      </w:r>
      <w:r w:rsidRPr="006C0137">
        <w:rPr>
          <w:color w:val="auto"/>
          <w:sz w:val="27"/>
          <w:szCs w:val="27"/>
        </w:rPr>
        <w:t xml:space="preserve">тыс.руб., </w:t>
      </w:r>
      <w:r w:rsidRPr="00C236B3">
        <w:rPr>
          <w:color w:val="auto"/>
          <w:sz w:val="27"/>
          <w:szCs w:val="27"/>
        </w:rPr>
        <w:t>что составляет незначительный процент  от общих расходов;</w:t>
      </w:r>
    </w:p>
    <w:p w:rsidR="00095A38" w:rsidRPr="00C236B3" w:rsidRDefault="00095A38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уплата других экономических санкций составили 50,0тыс.руб., </w:t>
      </w:r>
      <w:r w:rsidRPr="00095A38">
        <w:rPr>
          <w:color w:val="auto"/>
          <w:sz w:val="27"/>
          <w:szCs w:val="27"/>
        </w:rPr>
        <w:t>что составляет незначительный процент 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236B3">
        <w:rPr>
          <w:color w:val="auto"/>
          <w:sz w:val="27"/>
          <w:szCs w:val="27"/>
        </w:rPr>
        <w:t xml:space="preserve">- уплата иных выплат текущего характера составила </w:t>
      </w:r>
      <w:r w:rsidR="00095A38">
        <w:rPr>
          <w:color w:val="auto"/>
          <w:sz w:val="27"/>
          <w:szCs w:val="27"/>
        </w:rPr>
        <w:t>11040,0</w:t>
      </w:r>
      <w:r w:rsidRPr="00C236B3">
        <w:rPr>
          <w:color w:val="auto"/>
          <w:sz w:val="27"/>
          <w:szCs w:val="27"/>
        </w:rPr>
        <w:t xml:space="preserve">тыс.руб., что составляет </w:t>
      </w:r>
      <w:r w:rsidR="00095A38">
        <w:rPr>
          <w:color w:val="auto"/>
          <w:sz w:val="27"/>
          <w:szCs w:val="27"/>
        </w:rPr>
        <w:t>3,9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261ACC">
        <w:rPr>
          <w:color w:val="auto"/>
          <w:sz w:val="27"/>
          <w:szCs w:val="27"/>
        </w:rPr>
        <w:t xml:space="preserve">- приобретение товаров и материальных запасов составило </w:t>
      </w:r>
      <w:r w:rsidR="00095A38">
        <w:rPr>
          <w:color w:val="auto"/>
          <w:sz w:val="27"/>
          <w:szCs w:val="27"/>
        </w:rPr>
        <w:t>2945,8</w:t>
      </w:r>
      <w:r w:rsidRPr="00261ACC">
        <w:rPr>
          <w:color w:val="auto"/>
          <w:sz w:val="27"/>
          <w:szCs w:val="27"/>
        </w:rPr>
        <w:t xml:space="preserve">тыс.руб., </w:t>
      </w:r>
      <w:r w:rsidRPr="00C236B3">
        <w:rPr>
          <w:color w:val="auto"/>
          <w:sz w:val="27"/>
          <w:szCs w:val="27"/>
        </w:rPr>
        <w:t xml:space="preserve">что составляет </w:t>
      </w:r>
      <w:r w:rsidR="00C236B3" w:rsidRPr="00C236B3">
        <w:rPr>
          <w:color w:val="auto"/>
          <w:sz w:val="27"/>
          <w:szCs w:val="27"/>
        </w:rPr>
        <w:t>1,</w:t>
      </w:r>
      <w:r w:rsidR="00095A38">
        <w:rPr>
          <w:color w:val="auto"/>
          <w:sz w:val="27"/>
          <w:szCs w:val="27"/>
        </w:rPr>
        <w:t>0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261ACC">
        <w:rPr>
          <w:color w:val="auto"/>
          <w:sz w:val="27"/>
          <w:szCs w:val="27"/>
        </w:rPr>
        <w:lastRenderedPageBreak/>
        <w:t xml:space="preserve">-приобретение основных средств составило </w:t>
      </w:r>
      <w:r w:rsidR="00095A38">
        <w:rPr>
          <w:color w:val="auto"/>
          <w:sz w:val="27"/>
          <w:szCs w:val="27"/>
        </w:rPr>
        <w:t>58518,9</w:t>
      </w:r>
      <w:r w:rsidRPr="00261ACC">
        <w:rPr>
          <w:color w:val="auto"/>
          <w:sz w:val="27"/>
          <w:szCs w:val="27"/>
        </w:rPr>
        <w:t xml:space="preserve">тыс.руб., что </w:t>
      </w:r>
      <w:r w:rsidRPr="00C236B3">
        <w:rPr>
          <w:color w:val="auto"/>
          <w:sz w:val="27"/>
          <w:szCs w:val="27"/>
        </w:rPr>
        <w:t xml:space="preserve">составляет </w:t>
      </w:r>
      <w:r w:rsidR="00095A38">
        <w:rPr>
          <w:color w:val="auto"/>
          <w:sz w:val="27"/>
          <w:szCs w:val="27"/>
        </w:rPr>
        <w:t>20,4</w:t>
      </w:r>
      <w:r w:rsidRPr="00C236B3">
        <w:rPr>
          <w:color w:val="auto"/>
          <w:sz w:val="27"/>
          <w:szCs w:val="27"/>
        </w:rPr>
        <w:t>% от общих расходов;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261ACC">
        <w:rPr>
          <w:color w:val="auto"/>
          <w:sz w:val="27"/>
          <w:szCs w:val="27"/>
        </w:rPr>
        <w:t xml:space="preserve">- приобретение услуг, работ для целей капитальных вложений составило </w:t>
      </w:r>
      <w:r w:rsidR="00095A38">
        <w:rPr>
          <w:color w:val="auto"/>
          <w:sz w:val="27"/>
          <w:szCs w:val="27"/>
        </w:rPr>
        <w:t>629,8тыс.руб., что составляет 0,2</w:t>
      </w:r>
      <w:r w:rsidRPr="00C236B3">
        <w:rPr>
          <w:color w:val="auto"/>
          <w:sz w:val="27"/>
          <w:szCs w:val="27"/>
        </w:rPr>
        <w:t>% от общих расходов.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236B3">
        <w:rPr>
          <w:color w:val="auto"/>
          <w:sz w:val="27"/>
          <w:szCs w:val="27"/>
        </w:rPr>
        <w:t>Согласно стать</w:t>
      </w:r>
      <w:r w:rsidR="00C6473A">
        <w:rPr>
          <w:color w:val="auto"/>
          <w:sz w:val="27"/>
          <w:szCs w:val="27"/>
        </w:rPr>
        <w:t>и</w:t>
      </w:r>
      <w:r w:rsidRPr="00C236B3">
        <w:rPr>
          <w:color w:val="auto"/>
          <w:sz w:val="27"/>
          <w:szCs w:val="27"/>
        </w:rPr>
        <w:t xml:space="preserve"> 34 Бюджетного Кодекса Российской Федерации, принцип эффективности использования бюджетных средств означает,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EA3784" w:rsidRPr="00C236B3" w:rsidRDefault="00EA3784" w:rsidP="00EA3784">
      <w:pPr>
        <w:pStyle w:val="Default"/>
        <w:tabs>
          <w:tab w:val="left" w:pos="567"/>
        </w:tabs>
        <w:ind w:firstLine="567"/>
        <w:rPr>
          <w:i/>
          <w:color w:val="auto"/>
          <w:sz w:val="27"/>
          <w:szCs w:val="27"/>
        </w:rPr>
      </w:pPr>
      <w:r w:rsidRPr="00C236B3">
        <w:rPr>
          <w:i/>
          <w:color w:val="auto"/>
          <w:sz w:val="27"/>
          <w:szCs w:val="27"/>
        </w:rPr>
        <w:t>За 202</w:t>
      </w:r>
      <w:r w:rsidR="00095A38">
        <w:rPr>
          <w:i/>
          <w:color w:val="auto"/>
          <w:sz w:val="27"/>
          <w:szCs w:val="27"/>
        </w:rPr>
        <w:t>4</w:t>
      </w:r>
      <w:r w:rsidRPr="00C236B3">
        <w:rPr>
          <w:i/>
          <w:color w:val="auto"/>
          <w:sz w:val="27"/>
          <w:szCs w:val="27"/>
        </w:rPr>
        <w:t xml:space="preserve"> год было уплачено штрафов за нарушение законодательства на сумму </w:t>
      </w:r>
      <w:r w:rsidR="00095A38">
        <w:rPr>
          <w:i/>
          <w:color w:val="auto"/>
          <w:sz w:val="27"/>
          <w:szCs w:val="27"/>
        </w:rPr>
        <w:t>51347,95</w:t>
      </w:r>
      <w:r w:rsidRPr="00C236B3">
        <w:rPr>
          <w:i/>
          <w:color w:val="auto"/>
          <w:sz w:val="27"/>
          <w:szCs w:val="27"/>
        </w:rPr>
        <w:t xml:space="preserve">рублей, что </w:t>
      </w:r>
      <w:r w:rsidR="00C6473A">
        <w:rPr>
          <w:i/>
          <w:color w:val="auto"/>
          <w:sz w:val="27"/>
          <w:szCs w:val="27"/>
        </w:rPr>
        <w:t xml:space="preserve">согласно ст.34 БК РФ </w:t>
      </w:r>
      <w:r w:rsidRPr="00C236B3">
        <w:rPr>
          <w:i/>
          <w:color w:val="auto"/>
          <w:sz w:val="27"/>
          <w:szCs w:val="27"/>
        </w:rPr>
        <w:t>является неэффективным расходованием бюджетных средств</w:t>
      </w:r>
      <w:r w:rsidR="002F3943">
        <w:rPr>
          <w:i/>
          <w:color w:val="auto"/>
          <w:sz w:val="27"/>
          <w:szCs w:val="27"/>
        </w:rPr>
        <w:t>.</w:t>
      </w:r>
    </w:p>
    <w:p w:rsidR="00EA3784" w:rsidRPr="003E6850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</w:p>
    <w:p w:rsidR="00EA3784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4166BF">
        <w:rPr>
          <w:color w:val="auto"/>
          <w:sz w:val="27"/>
          <w:szCs w:val="27"/>
        </w:rPr>
        <w:t>Сравнительный анализ показателей исполнения расходов бюджета за отчетный период и предыдущий год представлен в таблице №3.</w:t>
      </w:r>
    </w:p>
    <w:p w:rsidR="00EA3784" w:rsidRPr="004166BF" w:rsidRDefault="00EA3784" w:rsidP="00EA3784">
      <w:pPr>
        <w:pStyle w:val="Default"/>
        <w:tabs>
          <w:tab w:val="left" w:pos="567"/>
        </w:tabs>
        <w:ind w:firstLine="567"/>
        <w:jc w:val="right"/>
        <w:rPr>
          <w:color w:val="auto"/>
          <w:sz w:val="27"/>
          <w:szCs w:val="27"/>
        </w:rPr>
      </w:pPr>
      <w:r w:rsidRPr="004166BF">
        <w:rPr>
          <w:color w:val="auto"/>
          <w:sz w:val="27"/>
          <w:szCs w:val="27"/>
        </w:rPr>
        <w:t>Таблица №3,(тыс.руб.)</w:t>
      </w:r>
    </w:p>
    <w:tbl>
      <w:tblPr>
        <w:tblStyle w:val="a3"/>
        <w:tblW w:w="9542" w:type="dxa"/>
        <w:tblLook w:val="04A0"/>
      </w:tblPr>
      <w:tblGrid>
        <w:gridCol w:w="1083"/>
        <w:gridCol w:w="3420"/>
        <w:gridCol w:w="1356"/>
        <w:gridCol w:w="1181"/>
        <w:gridCol w:w="1228"/>
        <w:gridCol w:w="1274"/>
      </w:tblGrid>
      <w:tr w:rsidR="00EA3784" w:rsidRPr="004166BF" w:rsidTr="005B2A66">
        <w:tc>
          <w:tcPr>
            <w:tcW w:w="1083" w:type="dxa"/>
            <w:vMerge w:val="restart"/>
          </w:tcPr>
          <w:p w:rsidR="00EA3784" w:rsidRPr="004166BF" w:rsidRDefault="004166BF" w:rsidP="004166BF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Р</w:t>
            </w:r>
            <w:r w:rsidR="00EA3784" w:rsidRPr="004166BF">
              <w:rPr>
                <w:color w:val="auto"/>
                <w:sz w:val="20"/>
                <w:szCs w:val="20"/>
              </w:rPr>
              <w:t>аздел, подраздел</w:t>
            </w:r>
          </w:p>
        </w:tc>
        <w:tc>
          <w:tcPr>
            <w:tcW w:w="3420" w:type="dxa"/>
            <w:vMerge w:val="restart"/>
          </w:tcPr>
          <w:p w:rsidR="00EA3784" w:rsidRPr="004166BF" w:rsidRDefault="00EA3784" w:rsidP="004166BF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Наименование расходов</w:t>
            </w:r>
          </w:p>
        </w:tc>
        <w:tc>
          <w:tcPr>
            <w:tcW w:w="1356" w:type="dxa"/>
            <w:vMerge w:val="restart"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Предыдущий год</w:t>
            </w:r>
          </w:p>
        </w:tc>
        <w:tc>
          <w:tcPr>
            <w:tcW w:w="1181" w:type="dxa"/>
            <w:vMerge w:val="restart"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Отчетный год</w:t>
            </w:r>
          </w:p>
        </w:tc>
        <w:tc>
          <w:tcPr>
            <w:tcW w:w="2502" w:type="dxa"/>
            <w:gridSpan w:val="2"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отклонение</w:t>
            </w:r>
          </w:p>
        </w:tc>
      </w:tr>
      <w:tr w:rsidR="00EA3784" w:rsidRPr="003E6850" w:rsidTr="005B2A66">
        <w:tc>
          <w:tcPr>
            <w:tcW w:w="1083" w:type="dxa"/>
            <w:vMerge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420" w:type="dxa"/>
            <w:vMerge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181" w:type="dxa"/>
            <w:vMerge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228" w:type="dxa"/>
          </w:tcPr>
          <w:p w:rsidR="00EA3784" w:rsidRPr="004166BF" w:rsidRDefault="00EA378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абсолютное</w:t>
            </w:r>
          </w:p>
        </w:tc>
        <w:tc>
          <w:tcPr>
            <w:tcW w:w="1274" w:type="dxa"/>
          </w:tcPr>
          <w:p w:rsidR="00EA3784" w:rsidRPr="004166BF" w:rsidRDefault="004166BF" w:rsidP="004166BF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4166BF">
              <w:rPr>
                <w:color w:val="auto"/>
                <w:sz w:val="20"/>
                <w:szCs w:val="20"/>
              </w:rPr>
              <w:t>в</w:t>
            </w:r>
            <w:r w:rsidR="00EA3784" w:rsidRPr="004166BF">
              <w:rPr>
                <w:color w:val="auto"/>
                <w:sz w:val="20"/>
                <w:szCs w:val="20"/>
              </w:rPr>
              <w:t xml:space="preserve"> процентах, %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4166BF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420" w:type="dxa"/>
          </w:tcPr>
          <w:p w:rsidR="003957BE" w:rsidRPr="004166BF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4166BF">
              <w:rPr>
                <w:b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7E3E9C">
              <w:rPr>
                <w:b/>
                <w:color w:val="auto"/>
                <w:sz w:val="20"/>
                <w:szCs w:val="20"/>
              </w:rPr>
              <w:t>124753,4</w:t>
            </w:r>
          </w:p>
        </w:tc>
        <w:tc>
          <w:tcPr>
            <w:tcW w:w="1181" w:type="dxa"/>
          </w:tcPr>
          <w:p w:rsidR="003957BE" w:rsidRPr="007E3E9C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286547,1</w:t>
            </w:r>
          </w:p>
        </w:tc>
        <w:tc>
          <w:tcPr>
            <w:tcW w:w="1228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161793,7</w:t>
            </w:r>
          </w:p>
        </w:tc>
        <w:tc>
          <w:tcPr>
            <w:tcW w:w="1274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229,7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0100</w:t>
            </w:r>
          </w:p>
        </w:tc>
        <w:tc>
          <w:tcPr>
            <w:tcW w:w="3420" w:type="dxa"/>
          </w:tcPr>
          <w:p w:rsidR="003957BE" w:rsidRPr="00013CC3" w:rsidRDefault="003957BE" w:rsidP="00013CC3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7E3E9C">
              <w:rPr>
                <w:b/>
                <w:color w:val="auto"/>
                <w:sz w:val="20"/>
                <w:szCs w:val="20"/>
              </w:rPr>
              <w:t>51326,5</w:t>
            </w:r>
          </w:p>
        </w:tc>
        <w:tc>
          <w:tcPr>
            <w:tcW w:w="1181" w:type="dxa"/>
          </w:tcPr>
          <w:p w:rsidR="003957BE" w:rsidRPr="007E3E9C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68055,5</w:t>
            </w:r>
          </w:p>
        </w:tc>
        <w:tc>
          <w:tcPr>
            <w:tcW w:w="1228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16729,0</w:t>
            </w:r>
          </w:p>
        </w:tc>
        <w:tc>
          <w:tcPr>
            <w:tcW w:w="1274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132,6</w:t>
            </w:r>
          </w:p>
        </w:tc>
      </w:tr>
      <w:tr w:rsidR="003957BE" w:rsidRPr="003E6850" w:rsidTr="005B2A66">
        <w:trPr>
          <w:trHeight w:val="65"/>
        </w:trPr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0102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 xml:space="preserve">Функционирование высшего должностного лица 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7E3E9C">
              <w:rPr>
                <w:color w:val="auto"/>
                <w:sz w:val="20"/>
                <w:szCs w:val="20"/>
              </w:rPr>
              <w:t>2652,7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3957BE">
              <w:rPr>
                <w:color w:val="auto"/>
                <w:sz w:val="20"/>
                <w:szCs w:val="20"/>
              </w:rPr>
              <w:t>2674,2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21,5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100,8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Функционирование местных администраций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7E3E9C">
              <w:rPr>
                <w:color w:val="auto"/>
                <w:sz w:val="20"/>
                <w:szCs w:val="20"/>
              </w:rPr>
              <w:t>18837,5</w:t>
            </w:r>
          </w:p>
        </w:tc>
        <w:tc>
          <w:tcPr>
            <w:tcW w:w="1181" w:type="dxa"/>
          </w:tcPr>
          <w:p w:rsidR="003957BE" w:rsidRPr="007E3E9C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26721,2</w:t>
            </w:r>
          </w:p>
        </w:tc>
        <w:tc>
          <w:tcPr>
            <w:tcW w:w="1228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7883,7</w:t>
            </w:r>
          </w:p>
        </w:tc>
        <w:tc>
          <w:tcPr>
            <w:tcW w:w="1274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141,9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0105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Судебная система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7E3E9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3957BE" w:rsidRPr="007E3E9C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3,7</w:t>
            </w:r>
          </w:p>
        </w:tc>
        <w:tc>
          <w:tcPr>
            <w:tcW w:w="1228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3,7</w:t>
            </w:r>
          </w:p>
        </w:tc>
        <w:tc>
          <w:tcPr>
            <w:tcW w:w="1274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3420" w:type="dxa"/>
          </w:tcPr>
          <w:p w:rsidR="003957BE" w:rsidRPr="00013CC3" w:rsidRDefault="003957BE" w:rsidP="00013CC3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Резервные фонды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7E3E9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3957BE" w:rsidRPr="007E3E9C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4" w:type="dxa"/>
          </w:tcPr>
          <w:p w:rsidR="003957BE" w:rsidRPr="00CF2491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7E3E9C">
              <w:rPr>
                <w:color w:val="auto"/>
                <w:sz w:val="20"/>
                <w:szCs w:val="20"/>
              </w:rPr>
              <w:t>29836,3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3957BE">
              <w:rPr>
                <w:color w:val="auto"/>
                <w:sz w:val="20"/>
                <w:szCs w:val="20"/>
              </w:rPr>
              <w:t>38656,5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8820,3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129,66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0300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  <w:highlight w:val="cyan"/>
              </w:rPr>
            </w:pPr>
            <w:r w:rsidRPr="007E3E9C">
              <w:rPr>
                <w:b/>
                <w:color w:val="auto"/>
                <w:sz w:val="20"/>
                <w:szCs w:val="20"/>
              </w:rPr>
              <w:t>2676,7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2923,9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247,2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109,2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0309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Гражданская оборона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7E3E9C">
              <w:rPr>
                <w:color w:val="auto"/>
                <w:sz w:val="20"/>
                <w:szCs w:val="20"/>
              </w:rPr>
              <w:t>15,1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32,1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312,6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0314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sz w:val="18"/>
                <w:szCs w:val="18"/>
                <w:shd w:val="clear" w:color="auto" w:fill="FFFFFF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7E3E9C">
              <w:rPr>
                <w:color w:val="auto"/>
                <w:sz w:val="20"/>
                <w:szCs w:val="20"/>
              </w:rPr>
              <w:t>2661,6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2876,6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215,0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108,1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0400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30468,4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62601,5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32133,1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205,5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С</w:t>
            </w:r>
            <w:r w:rsidRPr="00013CC3">
              <w:rPr>
                <w:sz w:val="18"/>
                <w:szCs w:val="18"/>
                <w:shd w:val="clear" w:color="auto" w:fill="FFFFFF"/>
              </w:rPr>
              <w:t>ельское хозяйство и рыболовство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7E3E9C">
              <w:rPr>
                <w:color w:val="auto"/>
                <w:sz w:val="20"/>
                <w:szCs w:val="20"/>
              </w:rPr>
              <w:t>67,9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145,8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77,9</w:t>
            </w:r>
          </w:p>
        </w:tc>
        <w:tc>
          <w:tcPr>
            <w:tcW w:w="1274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214,7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Транспорт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3080,4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3353,0</w:t>
            </w:r>
          </w:p>
        </w:tc>
        <w:tc>
          <w:tcPr>
            <w:tcW w:w="1228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272,6</w:t>
            </w:r>
          </w:p>
        </w:tc>
        <w:tc>
          <w:tcPr>
            <w:tcW w:w="1274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108,8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3420" w:type="dxa"/>
          </w:tcPr>
          <w:p w:rsidR="003957BE" w:rsidRPr="00013CC3" w:rsidRDefault="003957BE" w:rsidP="00013CC3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24081,6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56189,4</w:t>
            </w:r>
          </w:p>
        </w:tc>
        <w:tc>
          <w:tcPr>
            <w:tcW w:w="1228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32107,8</w:t>
            </w:r>
          </w:p>
        </w:tc>
        <w:tc>
          <w:tcPr>
            <w:tcW w:w="1274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233,3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0410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Связь и информатика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290,5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384,8</w:t>
            </w:r>
          </w:p>
        </w:tc>
        <w:tc>
          <w:tcPr>
            <w:tcW w:w="1228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94,3</w:t>
            </w:r>
          </w:p>
        </w:tc>
        <w:tc>
          <w:tcPr>
            <w:tcW w:w="1274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132,5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0412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sz w:val="18"/>
                <w:szCs w:val="18"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2948,0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2528,4</w:t>
            </w:r>
          </w:p>
        </w:tc>
        <w:tc>
          <w:tcPr>
            <w:tcW w:w="1228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-419,6</w:t>
            </w:r>
          </w:p>
        </w:tc>
        <w:tc>
          <w:tcPr>
            <w:tcW w:w="1274" w:type="dxa"/>
          </w:tcPr>
          <w:p w:rsidR="003957BE" w:rsidRPr="003957BE" w:rsidRDefault="00CF7151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85,8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0500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17869,7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83686,3</w:t>
            </w:r>
          </w:p>
        </w:tc>
        <w:tc>
          <w:tcPr>
            <w:tcW w:w="1228" w:type="dxa"/>
          </w:tcPr>
          <w:p w:rsidR="003957BE" w:rsidRPr="003957BE" w:rsidRDefault="00374854" w:rsidP="00A912AA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65816,6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468,3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0502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 xml:space="preserve">Коммунальное хозяйство 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11882,2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44144,4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32262,2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371,5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Благоустройство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5228,7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37921,6</w:t>
            </w:r>
          </w:p>
        </w:tc>
        <w:tc>
          <w:tcPr>
            <w:tcW w:w="1228" w:type="dxa"/>
          </w:tcPr>
          <w:p w:rsidR="003957BE" w:rsidRPr="003957BE" w:rsidRDefault="00374854" w:rsidP="008A05B0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32692,9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725,3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0505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Другие вопросы в области ЖКХ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758,8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1620,3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861,5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213,5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0600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297,3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3957BE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-297,3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0605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sz w:val="18"/>
                <w:szCs w:val="18"/>
                <w:shd w:val="clear" w:color="auto" w:fill="FFFFFF"/>
              </w:rPr>
              <w:t>Другие вопросы в области охраны окружающей среды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color w:val="auto"/>
                <w:sz w:val="20"/>
                <w:szCs w:val="20"/>
              </w:rPr>
              <w:t>297,3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3957BE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-297,3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0700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Образование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2879,2</w:t>
            </w:r>
          </w:p>
        </w:tc>
        <w:tc>
          <w:tcPr>
            <w:tcW w:w="1181" w:type="dxa"/>
          </w:tcPr>
          <w:p w:rsidR="003957BE" w:rsidRPr="003957BE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3957BE">
              <w:rPr>
                <w:b/>
                <w:color w:val="auto"/>
                <w:sz w:val="20"/>
                <w:szCs w:val="20"/>
              </w:rPr>
              <w:t>42965,0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40085,8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1492,3</w:t>
            </w:r>
          </w:p>
        </w:tc>
      </w:tr>
      <w:tr w:rsidR="00CF2491" w:rsidRPr="003E6850" w:rsidTr="005B2A66">
        <w:tc>
          <w:tcPr>
            <w:tcW w:w="1083" w:type="dxa"/>
          </w:tcPr>
          <w:p w:rsidR="00CF2491" w:rsidRPr="00013CC3" w:rsidRDefault="00CF2491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0701</w:t>
            </w:r>
          </w:p>
        </w:tc>
        <w:tc>
          <w:tcPr>
            <w:tcW w:w="3420" w:type="dxa"/>
          </w:tcPr>
          <w:p w:rsidR="00CF2491" w:rsidRPr="00013CC3" w:rsidRDefault="00CF2491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sz w:val="18"/>
                <w:szCs w:val="18"/>
                <w:shd w:val="clear" w:color="auto" w:fill="FFFFFF"/>
              </w:rPr>
              <w:t>Дошкольное образование</w:t>
            </w:r>
          </w:p>
        </w:tc>
        <w:tc>
          <w:tcPr>
            <w:tcW w:w="1356" w:type="dxa"/>
          </w:tcPr>
          <w:p w:rsidR="00CF2491" w:rsidRPr="00CF2491" w:rsidRDefault="00CF2491" w:rsidP="00C7679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CF2491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CF2491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599,4</w:t>
            </w:r>
          </w:p>
        </w:tc>
        <w:tc>
          <w:tcPr>
            <w:tcW w:w="1228" w:type="dxa"/>
          </w:tcPr>
          <w:p w:rsidR="00CF2491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599,4</w:t>
            </w:r>
          </w:p>
        </w:tc>
        <w:tc>
          <w:tcPr>
            <w:tcW w:w="1274" w:type="dxa"/>
          </w:tcPr>
          <w:p w:rsidR="00CF2491" w:rsidRPr="003957BE" w:rsidRDefault="00A912AA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3957BE">
              <w:rPr>
                <w:color w:val="auto"/>
                <w:sz w:val="20"/>
                <w:szCs w:val="20"/>
              </w:rPr>
              <w:t>-</w:t>
            </w:r>
          </w:p>
        </w:tc>
      </w:tr>
      <w:tr w:rsidR="00CF2491" w:rsidRPr="003E6850" w:rsidTr="005B2A66">
        <w:tc>
          <w:tcPr>
            <w:tcW w:w="1083" w:type="dxa"/>
          </w:tcPr>
          <w:p w:rsidR="00CF2491" w:rsidRPr="00013CC3" w:rsidRDefault="00CF2491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0702</w:t>
            </w:r>
          </w:p>
        </w:tc>
        <w:tc>
          <w:tcPr>
            <w:tcW w:w="3420" w:type="dxa"/>
          </w:tcPr>
          <w:p w:rsidR="00CF2491" w:rsidRPr="00013CC3" w:rsidRDefault="00CF2491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Общее образование</w:t>
            </w:r>
          </w:p>
        </w:tc>
        <w:tc>
          <w:tcPr>
            <w:tcW w:w="1356" w:type="dxa"/>
          </w:tcPr>
          <w:p w:rsidR="00CF2491" w:rsidRPr="00CF2491" w:rsidRDefault="00CF2491" w:rsidP="00C7679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CF2491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CF2491" w:rsidRPr="003957BE" w:rsidRDefault="00857BC3" w:rsidP="00857BC3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34841,3</w:t>
            </w:r>
          </w:p>
        </w:tc>
        <w:tc>
          <w:tcPr>
            <w:tcW w:w="1228" w:type="dxa"/>
          </w:tcPr>
          <w:p w:rsidR="00CF2491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34841,3</w:t>
            </w:r>
          </w:p>
        </w:tc>
        <w:tc>
          <w:tcPr>
            <w:tcW w:w="1274" w:type="dxa"/>
          </w:tcPr>
          <w:p w:rsidR="00CF2491" w:rsidRPr="003957BE" w:rsidRDefault="00A912AA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3957BE">
              <w:rPr>
                <w:color w:val="auto"/>
                <w:sz w:val="20"/>
                <w:szCs w:val="20"/>
              </w:rPr>
              <w:t>-</w:t>
            </w:r>
          </w:p>
        </w:tc>
      </w:tr>
      <w:tr w:rsidR="00CF2491" w:rsidRPr="003E6850" w:rsidTr="005B2A66">
        <w:tc>
          <w:tcPr>
            <w:tcW w:w="1083" w:type="dxa"/>
          </w:tcPr>
          <w:p w:rsidR="00CF2491" w:rsidRPr="00013CC3" w:rsidRDefault="00CF2491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lastRenderedPageBreak/>
              <w:t>0703</w:t>
            </w:r>
          </w:p>
        </w:tc>
        <w:tc>
          <w:tcPr>
            <w:tcW w:w="3420" w:type="dxa"/>
          </w:tcPr>
          <w:p w:rsidR="00CF2491" w:rsidRPr="00013CC3" w:rsidRDefault="00CF2491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56" w:type="dxa"/>
          </w:tcPr>
          <w:p w:rsidR="00CF2491" w:rsidRPr="00CF2491" w:rsidRDefault="00CF2491" w:rsidP="00C7679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CF2491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CF2491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4005,6</w:t>
            </w:r>
          </w:p>
        </w:tc>
        <w:tc>
          <w:tcPr>
            <w:tcW w:w="1228" w:type="dxa"/>
          </w:tcPr>
          <w:p w:rsidR="00CF2491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4005,6</w:t>
            </w:r>
          </w:p>
        </w:tc>
        <w:tc>
          <w:tcPr>
            <w:tcW w:w="1274" w:type="dxa"/>
          </w:tcPr>
          <w:p w:rsidR="00CF2491" w:rsidRPr="003957BE" w:rsidRDefault="00A912AA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3957BE">
              <w:rPr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0705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sz w:val="18"/>
                <w:szCs w:val="18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0706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Высшее образование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3,0</w:t>
            </w:r>
          </w:p>
        </w:tc>
        <w:tc>
          <w:tcPr>
            <w:tcW w:w="1181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12,0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9,0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0707</w:t>
            </w:r>
          </w:p>
        </w:tc>
        <w:tc>
          <w:tcPr>
            <w:tcW w:w="3420" w:type="dxa"/>
          </w:tcPr>
          <w:p w:rsidR="003957BE" w:rsidRPr="00013CC3" w:rsidRDefault="003957BE" w:rsidP="00013CC3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2876,2</w:t>
            </w:r>
          </w:p>
        </w:tc>
        <w:tc>
          <w:tcPr>
            <w:tcW w:w="1181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3505,7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629,5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121,9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0800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896,0</w:t>
            </w:r>
          </w:p>
        </w:tc>
        <w:tc>
          <w:tcPr>
            <w:tcW w:w="1181" w:type="dxa"/>
          </w:tcPr>
          <w:p w:rsidR="003957BE" w:rsidRPr="003957BE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4521,5</w:t>
            </w:r>
          </w:p>
        </w:tc>
        <w:tc>
          <w:tcPr>
            <w:tcW w:w="1228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3625,5</w:t>
            </w:r>
          </w:p>
        </w:tc>
        <w:tc>
          <w:tcPr>
            <w:tcW w:w="1274" w:type="dxa"/>
          </w:tcPr>
          <w:p w:rsidR="003957BE" w:rsidRPr="003957BE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504,6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013CC3">
              <w:rPr>
                <w:color w:val="auto"/>
                <w:sz w:val="20"/>
                <w:szCs w:val="20"/>
              </w:rPr>
              <w:t>0801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13CC3">
              <w:rPr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896,0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4521,5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3625,5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504,6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1000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1356" w:type="dxa"/>
          </w:tcPr>
          <w:p w:rsidR="003957BE" w:rsidRPr="007E3E9C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  <w:highlight w:val="cyan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14946,2</w:t>
            </w:r>
          </w:p>
        </w:tc>
        <w:tc>
          <w:tcPr>
            <w:tcW w:w="1181" w:type="dxa"/>
          </w:tcPr>
          <w:p w:rsidR="003957BE" w:rsidRPr="00857BC3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857BC3">
              <w:rPr>
                <w:b/>
                <w:color w:val="auto"/>
                <w:sz w:val="20"/>
                <w:szCs w:val="20"/>
              </w:rPr>
              <w:t>17958,1</w:t>
            </w:r>
          </w:p>
        </w:tc>
        <w:tc>
          <w:tcPr>
            <w:tcW w:w="1228" w:type="dxa"/>
          </w:tcPr>
          <w:p w:rsidR="003957BE" w:rsidRPr="00857BC3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3011,9</w:t>
            </w:r>
          </w:p>
        </w:tc>
        <w:tc>
          <w:tcPr>
            <w:tcW w:w="1274" w:type="dxa"/>
          </w:tcPr>
          <w:p w:rsidR="003957BE" w:rsidRPr="00857BC3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120,2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Пенсионное обеспечение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787,6</w:t>
            </w:r>
          </w:p>
        </w:tc>
        <w:tc>
          <w:tcPr>
            <w:tcW w:w="1181" w:type="dxa"/>
          </w:tcPr>
          <w:p w:rsidR="003957BE" w:rsidRPr="00857BC3" w:rsidRDefault="00857BC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857BC3">
              <w:rPr>
                <w:color w:val="auto"/>
                <w:sz w:val="20"/>
                <w:szCs w:val="20"/>
              </w:rPr>
              <w:t>778,6</w:t>
            </w:r>
          </w:p>
        </w:tc>
        <w:tc>
          <w:tcPr>
            <w:tcW w:w="1228" w:type="dxa"/>
          </w:tcPr>
          <w:p w:rsidR="003957BE" w:rsidRPr="00857BC3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-9,0</w:t>
            </w:r>
          </w:p>
        </w:tc>
        <w:tc>
          <w:tcPr>
            <w:tcW w:w="1274" w:type="dxa"/>
          </w:tcPr>
          <w:p w:rsidR="003957BE" w:rsidRPr="00857BC3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98,9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1003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13548,6</w:t>
            </w:r>
          </w:p>
        </w:tc>
        <w:tc>
          <w:tcPr>
            <w:tcW w:w="1181" w:type="dxa"/>
          </w:tcPr>
          <w:p w:rsidR="003957BE" w:rsidRPr="00857BC3" w:rsidRDefault="00857BC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857BC3">
              <w:rPr>
                <w:color w:val="auto"/>
                <w:sz w:val="20"/>
                <w:szCs w:val="20"/>
              </w:rPr>
              <w:t>16502,3</w:t>
            </w:r>
          </w:p>
        </w:tc>
        <w:tc>
          <w:tcPr>
            <w:tcW w:w="1228" w:type="dxa"/>
          </w:tcPr>
          <w:p w:rsidR="003957BE" w:rsidRPr="00857BC3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2953,7</w:t>
            </w:r>
          </w:p>
        </w:tc>
        <w:tc>
          <w:tcPr>
            <w:tcW w:w="1274" w:type="dxa"/>
          </w:tcPr>
          <w:p w:rsidR="003957BE" w:rsidRPr="00857BC3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121,8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1006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sz w:val="18"/>
                <w:szCs w:val="18"/>
                <w:shd w:val="clear" w:color="auto" w:fill="FFFFFF"/>
              </w:rPr>
              <w:t>Другие вопросы в области социальной политики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610,0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677,2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67,2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111,0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1100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858,6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1624,0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765,4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189,1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013CC3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013CC3">
              <w:rPr>
                <w:color w:val="auto"/>
                <w:sz w:val="20"/>
                <w:szCs w:val="20"/>
              </w:rPr>
              <w:t>1102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13CC3">
              <w:rPr>
                <w:color w:val="auto"/>
                <w:sz w:val="20"/>
                <w:szCs w:val="20"/>
              </w:rPr>
              <w:t>Массовый спорт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858,6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1624,0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765,4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189,1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1200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1901,5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2212,4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310,9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116,4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013CC3">
              <w:rPr>
                <w:color w:val="auto"/>
                <w:sz w:val="22"/>
                <w:szCs w:val="22"/>
              </w:rPr>
              <w:t>1202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rPr>
                <w:color w:val="auto"/>
                <w:sz w:val="18"/>
                <w:szCs w:val="18"/>
              </w:rPr>
            </w:pPr>
            <w:r w:rsidRPr="00013CC3">
              <w:rPr>
                <w:color w:val="auto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1901,5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2212,4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310,9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116,4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1300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013CC3">
              <w:rPr>
                <w:b/>
                <w:color w:val="auto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F31FB">
              <w:rPr>
                <w:b/>
                <w:color w:val="auto"/>
                <w:sz w:val="20"/>
                <w:szCs w:val="20"/>
              </w:rPr>
              <w:t>633,3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-633,3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3957BE" w:rsidRPr="003E6850" w:rsidTr="005B2A66">
        <w:tc>
          <w:tcPr>
            <w:tcW w:w="1083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013CC3">
              <w:rPr>
                <w:color w:val="auto"/>
                <w:sz w:val="20"/>
                <w:szCs w:val="20"/>
              </w:rPr>
              <w:t>1301</w:t>
            </w:r>
          </w:p>
        </w:tc>
        <w:tc>
          <w:tcPr>
            <w:tcW w:w="3420" w:type="dxa"/>
          </w:tcPr>
          <w:p w:rsidR="003957BE" w:rsidRPr="00013CC3" w:rsidRDefault="003957BE" w:rsidP="005B2A66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013CC3">
              <w:rPr>
                <w:color w:val="auto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56" w:type="dxa"/>
          </w:tcPr>
          <w:p w:rsidR="003957BE" w:rsidRPr="00FF31FB" w:rsidRDefault="003957BE" w:rsidP="00127677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F31FB">
              <w:rPr>
                <w:color w:val="auto"/>
                <w:sz w:val="20"/>
                <w:szCs w:val="20"/>
              </w:rPr>
              <w:t>633,3</w:t>
            </w:r>
          </w:p>
        </w:tc>
        <w:tc>
          <w:tcPr>
            <w:tcW w:w="1181" w:type="dxa"/>
          </w:tcPr>
          <w:p w:rsidR="003957BE" w:rsidRPr="00FF31FB" w:rsidRDefault="00857BC3" w:rsidP="005B2A6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-633,3</w:t>
            </w:r>
          </w:p>
        </w:tc>
        <w:tc>
          <w:tcPr>
            <w:tcW w:w="1274" w:type="dxa"/>
          </w:tcPr>
          <w:p w:rsidR="003957BE" w:rsidRPr="00CF2491" w:rsidRDefault="00374854" w:rsidP="005B2A66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</w:tbl>
    <w:p w:rsidR="00806246" w:rsidRPr="007144EF" w:rsidRDefault="00EA3784" w:rsidP="00806246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144EF">
        <w:rPr>
          <w:color w:val="auto"/>
          <w:sz w:val="27"/>
          <w:szCs w:val="27"/>
        </w:rPr>
        <w:t xml:space="preserve">Как видно из данных таблицы №3, наблюдается </w:t>
      </w:r>
      <w:r w:rsidR="00A967F0">
        <w:rPr>
          <w:color w:val="auto"/>
          <w:sz w:val="27"/>
          <w:szCs w:val="27"/>
        </w:rPr>
        <w:t>рост</w:t>
      </w:r>
      <w:r w:rsidRPr="007144EF">
        <w:rPr>
          <w:color w:val="auto"/>
          <w:sz w:val="27"/>
          <w:szCs w:val="27"/>
        </w:rPr>
        <w:t>объемов финансирования расходов 202</w:t>
      </w:r>
      <w:r w:rsidR="00A967F0">
        <w:rPr>
          <w:color w:val="auto"/>
          <w:sz w:val="27"/>
          <w:szCs w:val="27"/>
        </w:rPr>
        <w:t>4</w:t>
      </w:r>
      <w:r w:rsidRPr="007144EF">
        <w:rPr>
          <w:color w:val="auto"/>
          <w:sz w:val="27"/>
          <w:szCs w:val="27"/>
        </w:rPr>
        <w:t xml:space="preserve"> года по сравнению с 202</w:t>
      </w:r>
      <w:r w:rsidR="00A967F0">
        <w:rPr>
          <w:color w:val="auto"/>
          <w:sz w:val="27"/>
          <w:szCs w:val="27"/>
        </w:rPr>
        <w:t>3 годом в 2,3 раза</w:t>
      </w:r>
      <w:r w:rsidRPr="007144EF">
        <w:rPr>
          <w:color w:val="auto"/>
          <w:sz w:val="27"/>
          <w:szCs w:val="27"/>
        </w:rPr>
        <w:t xml:space="preserve"> или на </w:t>
      </w:r>
      <w:r w:rsidR="00A967F0">
        <w:rPr>
          <w:color w:val="auto"/>
          <w:sz w:val="27"/>
          <w:szCs w:val="27"/>
        </w:rPr>
        <w:t>16193,7</w:t>
      </w:r>
      <w:r w:rsidRPr="007144EF">
        <w:rPr>
          <w:color w:val="auto"/>
          <w:sz w:val="27"/>
          <w:szCs w:val="27"/>
        </w:rPr>
        <w:t xml:space="preserve">тыс.руб. Основной причиной </w:t>
      </w:r>
      <w:r w:rsidR="00A967F0">
        <w:rPr>
          <w:color w:val="auto"/>
          <w:sz w:val="27"/>
          <w:szCs w:val="27"/>
        </w:rPr>
        <w:t>роста</w:t>
      </w:r>
      <w:r w:rsidRPr="007144EF">
        <w:rPr>
          <w:color w:val="auto"/>
          <w:sz w:val="27"/>
          <w:szCs w:val="27"/>
        </w:rPr>
        <w:t xml:space="preserve">  расходов по сравнению с 202</w:t>
      </w:r>
      <w:r w:rsidR="00A967F0">
        <w:rPr>
          <w:color w:val="auto"/>
          <w:sz w:val="27"/>
          <w:szCs w:val="27"/>
        </w:rPr>
        <w:t>3</w:t>
      </w:r>
      <w:r w:rsidRPr="007144EF">
        <w:rPr>
          <w:color w:val="auto"/>
          <w:sz w:val="27"/>
          <w:szCs w:val="27"/>
        </w:rPr>
        <w:t xml:space="preserve"> годом является </w:t>
      </w:r>
      <w:r w:rsidR="00A967F0">
        <w:rPr>
          <w:color w:val="auto"/>
          <w:sz w:val="27"/>
          <w:szCs w:val="27"/>
        </w:rPr>
        <w:t>рост</w:t>
      </w:r>
      <w:r w:rsidRPr="007144EF">
        <w:rPr>
          <w:color w:val="auto"/>
          <w:sz w:val="27"/>
          <w:szCs w:val="27"/>
        </w:rPr>
        <w:t xml:space="preserve"> финансирования расходов  на разделы </w:t>
      </w:r>
      <w:r w:rsidR="00806246" w:rsidRPr="007144EF">
        <w:rPr>
          <w:color w:val="auto"/>
          <w:sz w:val="27"/>
          <w:szCs w:val="27"/>
        </w:rPr>
        <w:t>«Национальная экономика» (засчет</w:t>
      </w:r>
      <w:r w:rsidR="00A967F0">
        <w:rPr>
          <w:color w:val="auto"/>
          <w:sz w:val="27"/>
          <w:szCs w:val="27"/>
        </w:rPr>
        <w:t>увеличения</w:t>
      </w:r>
      <w:r w:rsidR="00C76797" w:rsidRPr="007144EF">
        <w:rPr>
          <w:color w:val="auto"/>
          <w:sz w:val="27"/>
          <w:szCs w:val="27"/>
        </w:rPr>
        <w:t xml:space="preserve"> средств на дорожный фонд </w:t>
      </w:r>
      <w:r w:rsidR="00806246" w:rsidRPr="007144EF">
        <w:rPr>
          <w:color w:val="auto"/>
          <w:sz w:val="27"/>
          <w:szCs w:val="27"/>
        </w:rPr>
        <w:t xml:space="preserve">) на </w:t>
      </w:r>
      <w:r w:rsidR="00A967F0">
        <w:rPr>
          <w:color w:val="auto"/>
          <w:sz w:val="27"/>
          <w:szCs w:val="27"/>
        </w:rPr>
        <w:t>32107,8</w:t>
      </w:r>
      <w:r w:rsidR="00806246" w:rsidRPr="007144EF">
        <w:rPr>
          <w:color w:val="auto"/>
          <w:sz w:val="27"/>
          <w:szCs w:val="27"/>
        </w:rPr>
        <w:t>тыс. руб.</w:t>
      </w:r>
      <w:r w:rsidR="00C76797" w:rsidRPr="007144EF">
        <w:rPr>
          <w:color w:val="auto"/>
          <w:sz w:val="27"/>
          <w:szCs w:val="27"/>
        </w:rPr>
        <w:t xml:space="preserve">, «Жилищно-коммунальное хозяйство»(за счет </w:t>
      </w:r>
      <w:r w:rsidR="00A967F0">
        <w:rPr>
          <w:color w:val="auto"/>
          <w:sz w:val="27"/>
          <w:szCs w:val="27"/>
        </w:rPr>
        <w:t>увеличения</w:t>
      </w:r>
      <w:r w:rsidR="00C76797" w:rsidRPr="007144EF">
        <w:rPr>
          <w:color w:val="auto"/>
          <w:sz w:val="27"/>
          <w:szCs w:val="27"/>
        </w:rPr>
        <w:t xml:space="preserve"> финансирования на коммунальное хозяйство и благоустройство) на сумму </w:t>
      </w:r>
      <w:r w:rsidR="00A967F0">
        <w:rPr>
          <w:color w:val="auto"/>
          <w:sz w:val="27"/>
          <w:szCs w:val="27"/>
        </w:rPr>
        <w:t>64955,1</w:t>
      </w:r>
      <w:r w:rsidR="00C76797" w:rsidRPr="007144EF">
        <w:rPr>
          <w:color w:val="auto"/>
          <w:sz w:val="27"/>
          <w:szCs w:val="27"/>
        </w:rPr>
        <w:t xml:space="preserve"> тыс. руб., «</w:t>
      </w:r>
      <w:r w:rsidR="00A967F0">
        <w:rPr>
          <w:color w:val="auto"/>
          <w:sz w:val="27"/>
          <w:szCs w:val="27"/>
        </w:rPr>
        <w:t>Образование</w:t>
      </w:r>
      <w:r w:rsidR="00C76797" w:rsidRPr="007144EF">
        <w:rPr>
          <w:color w:val="auto"/>
          <w:sz w:val="27"/>
          <w:szCs w:val="27"/>
        </w:rPr>
        <w:t xml:space="preserve">» (за счет </w:t>
      </w:r>
      <w:r w:rsidR="00A967F0">
        <w:rPr>
          <w:color w:val="auto"/>
          <w:sz w:val="27"/>
          <w:szCs w:val="27"/>
        </w:rPr>
        <w:t xml:space="preserve">увеличения </w:t>
      </w:r>
      <w:r w:rsidR="00C76797" w:rsidRPr="007144EF">
        <w:rPr>
          <w:color w:val="auto"/>
          <w:sz w:val="27"/>
          <w:szCs w:val="27"/>
        </w:rPr>
        <w:t xml:space="preserve"> инвестиций на строительство </w:t>
      </w:r>
      <w:r w:rsidR="00A967F0">
        <w:rPr>
          <w:color w:val="auto"/>
          <w:sz w:val="27"/>
          <w:szCs w:val="27"/>
        </w:rPr>
        <w:t>школы</w:t>
      </w:r>
      <w:r w:rsidR="00C76797" w:rsidRPr="007144EF">
        <w:rPr>
          <w:color w:val="auto"/>
          <w:sz w:val="27"/>
          <w:szCs w:val="27"/>
        </w:rPr>
        <w:t xml:space="preserve"> объекта) на сумму </w:t>
      </w:r>
      <w:r w:rsidR="00A967F0">
        <w:rPr>
          <w:color w:val="auto"/>
          <w:sz w:val="27"/>
          <w:szCs w:val="27"/>
        </w:rPr>
        <w:t>34841,3</w:t>
      </w:r>
      <w:r w:rsidR="00C76797" w:rsidRPr="007144EF">
        <w:rPr>
          <w:color w:val="auto"/>
          <w:sz w:val="27"/>
          <w:szCs w:val="27"/>
        </w:rPr>
        <w:t xml:space="preserve"> тыс. руб.</w:t>
      </w:r>
    </w:p>
    <w:p w:rsidR="00EA3784" w:rsidRPr="007144EF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144EF">
        <w:rPr>
          <w:color w:val="auto"/>
          <w:sz w:val="27"/>
          <w:szCs w:val="27"/>
        </w:rPr>
        <w:t xml:space="preserve">Наблюдается увеличение </w:t>
      </w:r>
      <w:r w:rsidR="00A967F0">
        <w:rPr>
          <w:color w:val="auto"/>
          <w:sz w:val="27"/>
          <w:szCs w:val="27"/>
        </w:rPr>
        <w:t xml:space="preserve">более 10% от </w:t>
      </w:r>
      <w:r w:rsidRPr="007144EF">
        <w:rPr>
          <w:color w:val="auto"/>
          <w:sz w:val="27"/>
          <w:szCs w:val="27"/>
        </w:rPr>
        <w:t>объемов финансирования расходов 202</w:t>
      </w:r>
      <w:r w:rsidR="00A967F0">
        <w:rPr>
          <w:color w:val="auto"/>
          <w:sz w:val="27"/>
          <w:szCs w:val="27"/>
        </w:rPr>
        <w:t>4</w:t>
      </w:r>
      <w:r w:rsidRPr="007144EF">
        <w:rPr>
          <w:color w:val="auto"/>
          <w:sz w:val="27"/>
          <w:szCs w:val="27"/>
        </w:rPr>
        <w:t xml:space="preserve"> года по сравнению с 202</w:t>
      </w:r>
      <w:r w:rsidR="00A967F0">
        <w:rPr>
          <w:color w:val="auto"/>
          <w:sz w:val="27"/>
          <w:szCs w:val="27"/>
        </w:rPr>
        <w:t>3</w:t>
      </w:r>
      <w:r w:rsidRPr="007144EF">
        <w:rPr>
          <w:color w:val="auto"/>
          <w:sz w:val="27"/>
          <w:szCs w:val="27"/>
        </w:rPr>
        <w:t xml:space="preserve"> годом по некоторым </w:t>
      </w:r>
      <w:r w:rsidR="00C76797" w:rsidRPr="007144EF">
        <w:rPr>
          <w:color w:val="auto"/>
          <w:sz w:val="27"/>
          <w:szCs w:val="27"/>
        </w:rPr>
        <w:t>под</w:t>
      </w:r>
      <w:r w:rsidRPr="007144EF">
        <w:rPr>
          <w:color w:val="auto"/>
          <w:sz w:val="27"/>
          <w:szCs w:val="27"/>
        </w:rPr>
        <w:t>разделам бюджета:</w:t>
      </w:r>
    </w:p>
    <w:p w:rsidR="00C76797" w:rsidRPr="007144EF" w:rsidRDefault="00C76797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144EF">
        <w:rPr>
          <w:color w:val="auto"/>
          <w:sz w:val="27"/>
          <w:szCs w:val="27"/>
        </w:rPr>
        <w:t>-010</w:t>
      </w:r>
      <w:r w:rsidR="00A967F0">
        <w:rPr>
          <w:color w:val="auto"/>
          <w:sz w:val="27"/>
          <w:szCs w:val="27"/>
        </w:rPr>
        <w:t>4</w:t>
      </w:r>
      <w:r w:rsidRPr="007144EF">
        <w:rPr>
          <w:color w:val="auto"/>
          <w:sz w:val="27"/>
          <w:szCs w:val="27"/>
        </w:rPr>
        <w:t xml:space="preserve"> «</w:t>
      </w:r>
      <w:r w:rsidR="00A967F0" w:rsidRPr="00A967F0">
        <w:rPr>
          <w:color w:val="auto"/>
          <w:sz w:val="27"/>
          <w:szCs w:val="27"/>
        </w:rPr>
        <w:t>Функционирование местных администраций</w:t>
      </w:r>
      <w:r w:rsidRPr="007144EF">
        <w:rPr>
          <w:color w:val="auto"/>
          <w:sz w:val="27"/>
          <w:szCs w:val="27"/>
        </w:rPr>
        <w:t>» и 01</w:t>
      </w:r>
      <w:r w:rsidR="00A967F0">
        <w:rPr>
          <w:color w:val="auto"/>
          <w:sz w:val="27"/>
          <w:szCs w:val="27"/>
        </w:rPr>
        <w:t>13</w:t>
      </w:r>
      <w:r w:rsidRPr="007144EF">
        <w:rPr>
          <w:color w:val="auto"/>
          <w:sz w:val="27"/>
          <w:szCs w:val="27"/>
        </w:rPr>
        <w:t xml:space="preserve"> «</w:t>
      </w:r>
      <w:r w:rsidR="00A967F0" w:rsidRPr="00A967F0">
        <w:rPr>
          <w:color w:val="auto"/>
          <w:sz w:val="27"/>
          <w:szCs w:val="27"/>
        </w:rPr>
        <w:t>Другие общегосударственные вопросы</w:t>
      </w:r>
      <w:r w:rsidRPr="007144EF">
        <w:rPr>
          <w:color w:val="auto"/>
          <w:sz w:val="27"/>
          <w:szCs w:val="27"/>
        </w:rPr>
        <w:t>»- повышение заработной платы;</w:t>
      </w:r>
    </w:p>
    <w:p w:rsidR="00EA3784" w:rsidRDefault="00C76797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 w:rsidRPr="007144EF">
        <w:rPr>
          <w:color w:val="auto"/>
          <w:sz w:val="27"/>
          <w:szCs w:val="27"/>
        </w:rPr>
        <w:t>-</w:t>
      </w:r>
      <w:r w:rsidR="00EA3784" w:rsidRPr="007144EF">
        <w:rPr>
          <w:color w:val="auto"/>
          <w:sz w:val="27"/>
          <w:szCs w:val="27"/>
        </w:rPr>
        <w:t xml:space="preserve"> 03</w:t>
      </w:r>
      <w:r w:rsidR="00A967F0">
        <w:rPr>
          <w:color w:val="auto"/>
          <w:sz w:val="27"/>
          <w:szCs w:val="27"/>
        </w:rPr>
        <w:t>09</w:t>
      </w:r>
      <w:r w:rsidR="00EA3784" w:rsidRPr="007144EF">
        <w:rPr>
          <w:color w:val="auto"/>
          <w:sz w:val="27"/>
          <w:szCs w:val="27"/>
        </w:rPr>
        <w:t xml:space="preserve"> «</w:t>
      </w:r>
      <w:r w:rsidR="00A967F0">
        <w:rPr>
          <w:sz w:val="27"/>
          <w:szCs w:val="27"/>
          <w:shd w:val="clear" w:color="auto" w:fill="FFFFFF"/>
        </w:rPr>
        <w:t>Гражданская оборона</w:t>
      </w:r>
      <w:r w:rsidR="00674818" w:rsidRPr="007144EF">
        <w:rPr>
          <w:sz w:val="27"/>
          <w:szCs w:val="27"/>
          <w:shd w:val="clear" w:color="auto" w:fill="FFFFFF"/>
        </w:rPr>
        <w:t>»</w:t>
      </w:r>
      <w:r w:rsidR="00EA3784" w:rsidRPr="007144EF">
        <w:rPr>
          <w:sz w:val="27"/>
          <w:szCs w:val="27"/>
          <w:shd w:val="clear" w:color="auto" w:fill="FFFFFF"/>
        </w:rPr>
        <w:t xml:space="preserve">- </w:t>
      </w:r>
      <w:r w:rsidR="00A967F0" w:rsidRPr="00A967F0">
        <w:rPr>
          <w:sz w:val="27"/>
          <w:szCs w:val="27"/>
          <w:shd w:val="clear" w:color="auto" w:fill="FFFFFF"/>
        </w:rPr>
        <w:t>за счет увеличения финансирования программ;</w:t>
      </w:r>
    </w:p>
    <w:p w:rsidR="00A967F0" w:rsidRDefault="00A967F0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>- 0405 «Сельское хозяйство»</w:t>
      </w:r>
      <w:r w:rsidR="004A09CF">
        <w:t xml:space="preserve">- </w:t>
      </w:r>
      <w:r w:rsidR="004A09CF" w:rsidRPr="004A09CF">
        <w:rPr>
          <w:sz w:val="27"/>
          <w:szCs w:val="27"/>
          <w:shd w:val="clear" w:color="auto" w:fill="FFFFFF"/>
        </w:rPr>
        <w:t>за счет увеличения финансирования программ;</w:t>
      </w:r>
    </w:p>
    <w:p w:rsidR="004A09CF" w:rsidRPr="007144EF" w:rsidRDefault="004A09CF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- 0409 «Дорожное хозяйство (Дорожный фонд») - </w:t>
      </w:r>
      <w:r w:rsidRPr="004A09CF">
        <w:rPr>
          <w:sz w:val="27"/>
          <w:szCs w:val="27"/>
          <w:shd w:val="clear" w:color="auto" w:fill="FFFFFF"/>
        </w:rPr>
        <w:t xml:space="preserve">увеличение финансирования прочих </w:t>
      </w:r>
      <w:r>
        <w:rPr>
          <w:sz w:val="27"/>
          <w:szCs w:val="27"/>
          <w:shd w:val="clear" w:color="auto" w:fill="FFFFFF"/>
        </w:rPr>
        <w:t xml:space="preserve">работ, услуг и </w:t>
      </w:r>
      <w:r w:rsidRPr="004A09CF">
        <w:rPr>
          <w:sz w:val="27"/>
          <w:szCs w:val="27"/>
          <w:shd w:val="clear" w:color="auto" w:fill="FFFFFF"/>
        </w:rPr>
        <w:t>закупок</w:t>
      </w:r>
      <w:r>
        <w:rPr>
          <w:sz w:val="27"/>
          <w:szCs w:val="27"/>
          <w:shd w:val="clear" w:color="auto" w:fill="FFFFFF"/>
        </w:rPr>
        <w:t>;</w:t>
      </w:r>
    </w:p>
    <w:p w:rsidR="00EA3784" w:rsidRPr="007144EF" w:rsidRDefault="00EA3784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 w:rsidRPr="007144EF">
        <w:rPr>
          <w:sz w:val="27"/>
          <w:szCs w:val="27"/>
          <w:shd w:val="clear" w:color="auto" w:fill="FFFFFF"/>
        </w:rPr>
        <w:t>-04</w:t>
      </w:r>
      <w:r w:rsidR="00674818" w:rsidRPr="007144EF">
        <w:rPr>
          <w:sz w:val="27"/>
          <w:szCs w:val="27"/>
          <w:shd w:val="clear" w:color="auto" w:fill="FFFFFF"/>
        </w:rPr>
        <w:t>10</w:t>
      </w:r>
      <w:r w:rsidRPr="007144EF">
        <w:rPr>
          <w:sz w:val="27"/>
          <w:szCs w:val="27"/>
          <w:shd w:val="clear" w:color="auto" w:fill="FFFFFF"/>
        </w:rPr>
        <w:t xml:space="preserve"> «</w:t>
      </w:r>
      <w:r w:rsidR="00674818" w:rsidRPr="007144EF">
        <w:rPr>
          <w:sz w:val="27"/>
          <w:szCs w:val="27"/>
          <w:shd w:val="clear" w:color="auto" w:fill="FFFFFF"/>
        </w:rPr>
        <w:t>Связь и информатика»- за счет увеличения финансирования программ</w:t>
      </w:r>
      <w:r w:rsidRPr="007144EF">
        <w:rPr>
          <w:sz w:val="27"/>
          <w:szCs w:val="27"/>
          <w:shd w:val="clear" w:color="auto" w:fill="FFFFFF"/>
        </w:rPr>
        <w:t>;</w:t>
      </w:r>
    </w:p>
    <w:p w:rsidR="00674818" w:rsidRPr="007144EF" w:rsidRDefault="00674818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 w:rsidRPr="007144EF">
        <w:rPr>
          <w:sz w:val="27"/>
          <w:szCs w:val="27"/>
          <w:shd w:val="clear" w:color="auto" w:fill="FFFFFF"/>
        </w:rPr>
        <w:t>-0605 «Другие вопросы в области охраны окружающей среды»- на 100% за счет увеличения финансирования программ;</w:t>
      </w:r>
    </w:p>
    <w:p w:rsidR="00EA3784" w:rsidRPr="007144EF" w:rsidRDefault="00EA3784" w:rsidP="00EA3784">
      <w:pPr>
        <w:pStyle w:val="Default"/>
        <w:tabs>
          <w:tab w:val="left" w:pos="567"/>
        </w:tabs>
        <w:ind w:firstLine="567"/>
        <w:rPr>
          <w:sz w:val="27"/>
          <w:szCs w:val="27"/>
          <w:highlight w:val="yellow"/>
          <w:shd w:val="clear" w:color="auto" w:fill="FFFFFF"/>
        </w:rPr>
      </w:pPr>
      <w:r w:rsidRPr="007144EF">
        <w:rPr>
          <w:sz w:val="27"/>
          <w:szCs w:val="27"/>
          <w:shd w:val="clear" w:color="auto" w:fill="FFFFFF"/>
        </w:rPr>
        <w:t xml:space="preserve">- </w:t>
      </w:r>
      <w:r w:rsidR="00674818" w:rsidRPr="007144EF">
        <w:rPr>
          <w:sz w:val="27"/>
          <w:szCs w:val="27"/>
          <w:shd w:val="clear" w:color="auto" w:fill="FFFFFF"/>
        </w:rPr>
        <w:t>0707</w:t>
      </w:r>
      <w:r w:rsidRPr="007144EF">
        <w:rPr>
          <w:sz w:val="27"/>
          <w:szCs w:val="27"/>
          <w:shd w:val="clear" w:color="auto" w:fill="FFFFFF"/>
        </w:rPr>
        <w:t xml:space="preserve"> «</w:t>
      </w:r>
      <w:r w:rsidR="00674818" w:rsidRPr="007144EF">
        <w:rPr>
          <w:sz w:val="27"/>
          <w:szCs w:val="27"/>
          <w:shd w:val="clear" w:color="auto" w:fill="FFFFFF"/>
        </w:rPr>
        <w:t>Молодежная политика</w:t>
      </w:r>
      <w:r w:rsidRPr="007144EF">
        <w:rPr>
          <w:sz w:val="27"/>
          <w:szCs w:val="27"/>
          <w:shd w:val="clear" w:color="auto" w:fill="FFFFFF"/>
        </w:rPr>
        <w:t xml:space="preserve">» - </w:t>
      </w:r>
      <w:r w:rsidR="007144EF" w:rsidRPr="007144EF">
        <w:rPr>
          <w:sz w:val="27"/>
          <w:szCs w:val="27"/>
          <w:shd w:val="clear" w:color="auto" w:fill="FFFFFF"/>
        </w:rPr>
        <w:t>повышение заработной платы, увеличение финансирования прочих закупок;</w:t>
      </w:r>
    </w:p>
    <w:p w:rsidR="007144EF" w:rsidRPr="007144EF" w:rsidRDefault="007144EF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 w:rsidRPr="007144EF">
        <w:rPr>
          <w:sz w:val="27"/>
          <w:szCs w:val="27"/>
          <w:shd w:val="clear" w:color="auto" w:fill="FFFFFF"/>
        </w:rPr>
        <w:t xml:space="preserve">- 0801 «Культура» - увеличение финансирования </w:t>
      </w:r>
      <w:r w:rsidR="004A09CF">
        <w:rPr>
          <w:sz w:val="27"/>
          <w:szCs w:val="27"/>
          <w:shd w:val="clear" w:color="auto" w:fill="FFFFFF"/>
        </w:rPr>
        <w:t>учреждений</w:t>
      </w:r>
      <w:r w:rsidRPr="007144EF">
        <w:rPr>
          <w:sz w:val="27"/>
          <w:szCs w:val="27"/>
          <w:shd w:val="clear" w:color="auto" w:fill="FFFFFF"/>
        </w:rPr>
        <w:t xml:space="preserve">; </w:t>
      </w:r>
    </w:p>
    <w:p w:rsidR="007144EF" w:rsidRDefault="00EA3784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 w:rsidRPr="007144EF">
        <w:rPr>
          <w:sz w:val="27"/>
          <w:szCs w:val="27"/>
          <w:shd w:val="clear" w:color="auto" w:fill="FFFFFF"/>
        </w:rPr>
        <w:t>- 1003 «</w:t>
      </w:r>
      <w:r w:rsidR="007144EF" w:rsidRPr="007144EF">
        <w:rPr>
          <w:sz w:val="27"/>
          <w:szCs w:val="27"/>
          <w:shd w:val="clear" w:color="auto" w:fill="FFFFFF"/>
        </w:rPr>
        <w:t>С</w:t>
      </w:r>
      <w:r w:rsidRPr="007144EF">
        <w:rPr>
          <w:sz w:val="27"/>
          <w:szCs w:val="27"/>
          <w:shd w:val="clear" w:color="auto" w:fill="FFFFFF"/>
        </w:rPr>
        <w:t>оциальное обеспечение</w:t>
      </w:r>
      <w:r w:rsidR="007144EF" w:rsidRPr="007144EF">
        <w:rPr>
          <w:sz w:val="27"/>
          <w:szCs w:val="27"/>
          <w:shd w:val="clear" w:color="auto" w:fill="FFFFFF"/>
        </w:rPr>
        <w:t xml:space="preserve"> населения</w:t>
      </w:r>
      <w:r w:rsidRPr="007144EF">
        <w:rPr>
          <w:sz w:val="27"/>
          <w:szCs w:val="27"/>
          <w:shd w:val="clear" w:color="auto" w:fill="FFFFFF"/>
        </w:rPr>
        <w:t xml:space="preserve">» - выплаты </w:t>
      </w:r>
      <w:r w:rsidR="004A09CF">
        <w:rPr>
          <w:sz w:val="27"/>
          <w:szCs w:val="27"/>
          <w:shd w:val="clear" w:color="auto" w:fill="FFFFFF"/>
        </w:rPr>
        <w:t xml:space="preserve">семьям </w:t>
      </w:r>
      <w:r w:rsidRPr="007144EF">
        <w:rPr>
          <w:sz w:val="27"/>
          <w:szCs w:val="27"/>
          <w:shd w:val="clear" w:color="auto" w:fill="FFFFFF"/>
        </w:rPr>
        <w:t>военнослужащим</w:t>
      </w:r>
      <w:r w:rsidR="007144EF" w:rsidRPr="007144EF">
        <w:rPr>
          <w:sz w:val="27"/>
          <w:szCs w:val="27"/>
          <w:shd w:val="clear" w:color="auto" w:fill="FFFFFF"/>
        </w:rPr>
        <w:t>;</w:t>
      </w:r>
    </w:p>
    <w:p w:rsidR="004A09CF" w:rsidRPr="007144EF" w:rsidRDefault="004A09CF" w:rsidP="00EA3784">
      <w:pPr>
        <w:pStyle w:val="Default"/>
        <w:tabs>
          <w:tab w:val="left" w:pos="567"/>
        </w:tabs>
        <w:ind w:firstLine="567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>- 1006 «</w:t>
      </w:r>
      <w:r w:rsidRPr="004A09CF">
        <w:rPr>
          <w:sz w:val="27"/>
          <w:szCs w:val="27"/>
          <w:shd w:val="clear" w:color="auto" w:fill="FFFFFF"/>
        </w:rPr>
        <w:t>Другие вопросы в области социальной политики</w:t>
      </w:r>
      <w:r>
        <w:rPr>
          <w:sz w:val="27"/>
          <w:szCs w:val="27"/>
          <w:shd w:val="clear" w:color="auto" w:fill="FFFFFF"/>
        </w:rPr>
        <w:t>» - социальные выплаты;</w:t>
      </w:r>
    </w:p>
    <w:p w:rsidR="00EA3784" w:rsidRPr="007144EF" w:rsidRDefault="007144EF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144EF">
        <w:rPr>
          <w:sz w:val="27"/>
          <w:szCs w:val="27"/>
          <w:shd w:val="clear" w:color="auto" w:fill="FFFFFF"/>
        </w:rPr>
        <w:lastRenderedPageBreak/>
        <w:t>-1202 «Периодическая печать и издательства» - увеличение финансирования субсидии</w:t>
      </w:r>
      <w:r w:rsidR="00EA3784" w:rsidRPr="007144EF">
        <w:rPr>
          <w:sz w:val="27"/>
          <w:szCs w:val="27"/>
          <w:shd w:val="clear" w:color="auto" w:fill="FFFFFF"/>
        </w:rPr>
        <w:t>.</w:t>
      </w:r>
    </w:p>
    <w:p w:rsidR="00EA3784" w:rsidRPr="00B540DF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7144EF">
        <w:rPr>
          <w:color w:val="auto"/>
          <w:sz w:val="27"/>
          <w:szCs w:val="27"/>
        </w:rPr>
        <w:t>Расходы Администрации решением о бюджете на 202</w:t>
      </w:r>
      <w:r w:rsidR="004A09CF">
        <w:rPr>
          <w:color w:val="auto"/>
          <w:sz w:val="27"/>
          <w:szCs w:val="27"/>
        </w:rPr>
        <w:t>4</w:t>
      </w:r>
      <w:r w:rsidRPr="007144EF">
        <w:rPr>
          <w:color w:val="auto"/>
          <w:sz w:val="27"/>
          <w:szCs w:val="27"/>
        </w:rPr>
        <w:t xml:space="preserve">год в первоначальной редакции предусмотрены в </w:t>
      </w:r>
      <w:r w:rsidRPr="00B540DF">
        <w:rPr>
          <w:color w:val="auto"/>
          <w:sz w:val="27"/>
          <w:szCs w:val="27"/>
        </w:rPr>
        <w:t xml:space="preserve">сумме </w:t>
      </w:r>
      <w:r w:rsidR="00B540DF" w:rsidRPr="00B540DF">
        <w:rPr>
          <w:sz w:val="27"/>
          <w:szCs w:val="27"/>
        </w:rPr>
        <w:t>178910,1</w:t>
      </w:r>
      <w:r w:rsidRPr="00B540DF">
        <w:rPr>
          <w:color w:val="auto"/>
          <w:sz w:val="27"/>
          <w:szCs w:val="27"/>
        </w:rPr>
        <w:t>тыс.руб., в</w:t>
      </w:r>
      <w:r w:rsidR="00B540DF" w:rsidRPr="00B540DF">
        <w:rPr>
          <w:color w:val="auto"/>
          <w:sz w:val="27"/>
          <w:szCs w:val="27"/>
        </w:rPr>
        <w:t xml:space="preserve"> </w:t>
      </w:r>
      <w:r w:rsidRPr="00B540DF">
        <w:rPr>
          <w:color w:val="auto"/>
          <w:sz w:val="27"/>
          <w:szCs w:val="27"/>
        </w:rPr>
        <w:t xml:space="preserve">окончательной редакции  </w:t>
      </w:r>
      <w:r w:rsidR="004A09CF" w:rsidRPr="00B540DF">
        <w:rPr>
          <w:color w:val="auto"/>
          <w:sz w:val="27"/>
          <w:szCs w:val="27"/>
        </w:rPr>
        <w:t>346935,2</w:t>
      </w:r>
      <w:r w:rsidRPr="00B540DF">
        <w:rPr>
          <w:color w:val="auto"/>
          <w:sz w:val="27"/>
          <w:szCs w:val="27"/>
        </w:rPr>
        <w:t xml:space="preserve">тыс.руб., или на </w:t>
      </w:r>
      <w:r w:rsidR="00B540DF" w:rsidRPr="00B540DF">
        <w:rPr>
          <w:color w:val="auto"/>
          <w:sz w:val="27"/>
          <w:szCs w:val="27"/>
        </w:rPr>
        <w:t>193,9</w:t>
      </w:r>
      <w:r w:rsidRPr="00B540DF">
        <w:rPr>
          <w:color w:val="auto"/>
          <w:sz w:val="27"/>
          <w:szCs w:val="27"/>
        </w:rPr>
        <w:t xml:space="preserve">% </w:t>
      </w:r>
      <w:r w:rsidR="007144EF" w:rsidRPr="00B540DF">
        <w:rPr>
          <w:color w:val="auto"/>
          <w:sz w:val="27"/>
          <w:szCs w:val="27"/>
        </w:rPr>
        <w:t>выше</w:t>
      </w:r>
      <w:r w:rsidRPr="00B540DF">
        <w:rPr>
          <w:color w:val="auto"/>
          <w:sz w:val="27"/>
          <w:szCs w:val="27"/>
        </w:rPr>
        <w:t xml:space="preserve"> первоначальных назначений.</w:t>
      </w:r>
    </w:p>
    <w:p w:rsidR="00EA3784" w:rsidRPr="00C158C4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C158C4">
        <w:rPr>
          <w:color w:val="auto"/>
          <w:sz w:val="27"/>
          <w:szCs w:val="27"/>
        </w:rPr>
        <w:t>Согласно отчет</w:t>
      </w:r>
      <w:r w:rsidR="00C158C4" w:rsidRPr="00C158C4">
        <w:rPr>
          <w:color w:val="auto"/>
          <w:sz w:val="27"/>
          <w:szCs w:val="27"/>
        </w:rPr>
        <w:t>а</w:t>
      </w:r>
      <w:r w:rsidRPr="00C158C4">
        <w:rPr>
          <w:color w:val="auto"/>
          <w:sz w:val="27"/>
          <w:szCs w:val="27"/>
        </w:rPr>
        <w:t xml:space="preserve"> о бюджетных обязательствах (ф. 0503128) сумма исполненных  бюджетных обязательств  не превышает объем бюджетных ассигнований и лимитов бюджетных обязательств, утвержденных на 202</w:t>
      </w:r>
      <w:r w:rsidR="00A967F0">
        <w:rPr>
          <w:color w:val="auto"/>
          <w:sz w:val="27"/>
          <w:szCs w:val="27"/>
        </w:rPr>
        <w:t>4</w:t>
      </w:r>
      <w:r w:rsidRPr="00C158C4">
        <w:rPr>
          <w:color w:val="auto"/>
          <w:sz w:val="27"/>
          <w:szCs w:val="27"/>
        </w:rPr>
        <w:t>год.</w:t>
      </w:r>
    </w:p>
    <w:p w:rsidR="00EA3784" w:rsidRPr="00C158C4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</w:p>
    <w:p w:rsidR="00EA3784" w:rsidRPr="00B540DF" w:rsidRDefault="00EA3784" w:rsidP="00EA3784">
      <w:pPr>
        <w:pStyle w:val="Default"/>
        <w:tabs>
          <w:tab w:val="left" w:pos="567"/>
        </w:tabs>
        <w:ind w:firstLine="567"/>
        <w:jc w:val="center"/>
        <w:rPr>
          <w:b/>
          <w:i/>
          <w:color w:val="auto"/>
          <w:sz w:val="27"/>
          <w:szCs w:val="27"/>
        </w:rPr>
      </w:pPr>
      <w:r w:rsidRPr="00B540DF">
        <w:rPr>
          <w:b/>
          <w:i/>
          <w:color w:val="auto"/>
          <w:sz w:val="27"/>
          <w:szCs w:val="27"/>
        </w:rPr>
        <w:t>Анализ дефицита бюджета</w:t>
      </w:r>
    </w:p>
    <w:p w:rsidR="00EA3784" w:rsidRPr="00E52E8C" w:rsidRDefault="00EA3784" w:rsidP="00EA3784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E52E8C">
        <w:rPr>
          <w:color w:val="auto"/>
          <w:sz w:val="27"/>
          <w:szCs w:val="27"/>
        </w:rPr>
        <w:t>Администраци</w:t>
      </w:r>
      <w:r w:rsidR="004A09CF">
        <w:rPr>
          <w:color w:val="auto"/>
          <w:sz w:val="27"/>
          <w:szCs w:val="27"/>
        </w:rPr>
        <w:t>ей</w:t>
      </w:r>
      <w:r w:rsidRPr="00E52E8C">
        <w:rPr>
          <w:color w:val="auto"/>
          <w:sz w:val="27"/>
          <w:szCs w:val="27"/>
        </w:rPr>
        <w:t>в 202</w:t>
      </w:r>
      <w:r w:rsidR="004A09CF">
        <w:rPr>
          <w:color w:val="auto"/>
          <w:sz w:val="27"/>
          <w:szCs w:val="27"/>
        </w:rPr>
        <w:t>4</w:t>
      </w:r>
      <w:r w:rsidR="000877E0" w:rsidRPr="00E52E8C">
        <w:rPr>
          <w:color w:val="auto"/>
          <w:sz w:val="27"/>
          <w:szCs w:val="27"/>
        </w:rPr>
        <w:t xml:space="preserve"> году</w:t>
      </w:r>
      <w:r w:rsidRPr="00E52E8C">
        <w:rPr>
          <w:color w:val="auto"/>
          <w:sz w:val="27"/>
          <w:szCs w:val="27"/>
        </w:rPr>
        <w:t xml:space="preserve"> Чистый операционный результат составил </w:t>
      </w:r>
      <w:r w:rsidR="00541483" w:rsidRPr="00541483">
        <w:rPr>
          <w:color w:val="auto"/>
          <w:sz w:val="27"/>
          <w:szCs w:val="27"/>
        </w:rPr>
        <w:t>278533,4</w:t>
      </w:r>
      <w:r w:rsidRPr="00E52E8C">
        <w:rPr>
          <w:bCs/>
          <w:iCs/>
          <w:color w:val="auto"/>
          <w:sz w:val="27"/>
          <w:szCs w:val="27"/>
        </w:rPr>
        <w:t>тыс.руб., остаток д</w:t>
      </w:r>
      <w:r w:rsidRPr="00E52E8C">
        <w:rPr>
          <w:color w:val="auto"/>
          <w:sz w:val="27"/>
          <w:szCs w:val="27"/>
        </w:rPr>
        <w:t>енежных средств на счете по состоянию на 01.01.202</w:t>
      </w:r>
      <w:r w:rsidR="004A09CF">
        <w:rPr>
          <w:color w:val="auto"/>
          <w:sz w:val="27"/>
          <w:szCs w:val="27"/>
        </w:rPr>
        <w:t>5</w:t>
      </w:r>
      <w:r w:rsidRPr="00E52E8C">
        <w:rPr>
          <w:color w:val="auto"/>
          <w:sz w:val="27"/>
          <w:szCs w:val="27"/>
        </w:rPr>
        <w:t xml:space="preserve">г. составляет </w:t>
      </w:r>
      <w:r w:rsidR="00C16636">
        <w:rPr>
          <w:color w:val="auto"/>
          <w:sz w:val="27"/>
          <w:szCs w:val="27"/>
        </w:rPr>
        <w:t>631,0</w:t>
      </w:r>
      <w:r w:rsidRPr="00E52E8C">
        <w:rPr>
          <w:color w:val="auto"/>
          <w:sz w:val="27"/>
          <w:szCs w:val="27"/>
        </w:rPr>
        <w:t>тыс. руб.</w:t>
      </w:r>
    </w:p>
    <w:p w:rsidR="00EA3784" w:rsidRPr="003E6850" w:rsidRDefault="00EA3784" w:rsidP="00EA3784">
      <w:pPr>
        <w:pStyle w:val="Default"/>
        <w:jc w:val="center"/>
        <w:rPr>
          <w:i/>
          <w:color w:val="auto"/>
          <w:sz w:val="27"/>
          <w:szCs w:val="27"/>
          <w:highlight w:val="yellow"/>
        </w:rPr>
      </w:pPr>
    </w:p>
    <w:p w:rsidR="00EA3784" w:rsidRPr="00B540DF" w:rsidRDefault="00EA3784" w:rsidP="00EA3784">
      <w:pPr>
        <w:pStyle w:val="Default"/>
        <w:jc w:val="center"/>
        <w:rPr>
          <w:b/>
          <w:i/>
          <w:color w:val="auto"/>
          <w:sz w:val="27"/>
          <w:szCs w:val="27"/>
        </w:rPr>
      </w:pPr>
      <w:r w:rsidRPr="00B540DF">
        <w:rPr>
          <w:b/>
          <w:i/>
          <w:color w:val="auto"/>
          <w:sz w:val="27"/>
          <w:szCs w:val="27"/>
        </w:rPr>
        <w:t>Динамика изменений нефинансовых активов</w:t>
      </w:r>
    </w:p>
    <w:p w:rsidR="00EA3784" w:rsidRPr="003E6850" w:rsidRDefault="000877E0" w:rsidP="00B540DF">
      <w:pPr>
        <w:pStyle w:val="Default"/>
        <w:ind w:firstLine="567"/>
        <w:rPr>
          <w:color w:val="auto"/>
          <w:sz w:val="27"/>
          <w:szCs w:val="27"/>
          <w:highlight w:val="yellow"/>
        </w:rPr>
      </w:pPr>
      <w:r w:rsidRPr="000877E0">
        <w:rPr>
          <w:color w:val="auto"/>
          <w:sz w:val="27"/>
          <w:szCs w:val="27"/>
        </w:rPr>
        <w:t>Стоимость о</w:t>
      </w:r>
      <w:r w:rsidR="00EA3784" w:rsidRPr="000877E0">
        <w:rPr>
          <w:color w:val="auto"/>
          <w:sz w:val="27"/>
          <w:szCs w:val="27"/>
        </w:rPr>
        <w:t>сновны</w:t>
      </w:r>
      <w:r w:rsidRPr="000877E0">
        <w:rPr>
          <w:color w:val="auto"/>
          <w:sz w:val="27"/>
          <w:szCs w:val="27"/>
        </w:rPr>
        <w:t>х</w:t>
      </w:r>
      <w:r w:rsidR="00EA3784" w:rsidRPr="000877E0">
        <w:rPr>
          <w:color w:val="auto"/>
          <w:sz w:val="27"/>
          <w:szCs w:val="27"/>
        </w:rPr>
        <w:t xml:space="preserve"> средств  относительно 01.01.202</w:t>
      </w:r>
      <w:r w:rsidR="00541483">
        <w:rPr>
          <w:color w:val="auto"/>
          <w:sz w:val="27"/>
          <w:szCs w:val="27"/>
        </w:rPr>
        <w:t>4</w:t>
      </w:r>
      <w:r w:rsidR="00EA3784" w:rsidRPr="000877E0">
        <w:rPr>
          <w:color w:val="auto"/>
          <w:sz w:val="27"/>
          <w:szCs w:val="27"/>
        </w:rPr>
        <w:t xml:space="preserve"> года увелич</w:t>
      </w:r>
      <w:r w:rsidRPr="000877E0">
        <w:rPr>
          <w:color w:val="auto"/>
          <w:sz w:val="27"/>
          <w:szCs w:val="27"/>
        </w:rPr>
        <w:t>илась</w:t>
      </w:r>
      <w:r w:rsidR="00EA3784" w:rsidRPr="000877E0">
        <w:rPr>
          <w:color w:val="auto"/>
          <w:sz w:val="27"/>
          <w:szCs w:val="27"/>
        </w:rPr>
        <w:t xml:space="preserve"> на </w:t>
      </w:r>
      <w:r w:rsidR="00541483">
        <w:rPr>
          <w:color w:val="auto"/>
          <w:sz w:val="27"/>
          <w:szCs w:val="27"/>
        </w:rPr>
        <w:t>20334,1</w:t>
      </w:r>
      <w:r w:rsidR="00EA3784" w:rsidRPr="000877E0">
        <w:rPr>
          <w:color w:val="auto"/>
          <w:sz w:val="27"/>
          <w:szCs w:val="27"/>
        </w:rPr>
        <w:t xml:space="preserve">тыс.руб., </w:t>
      </w:r>
      <w:r w:rsidRPr="000877E0">
        <w:rPr>
          <w:color w:val="auto"/>
          <w:sz w:val="27"/>
          <w:szCs w:val="27"/>
        </w:rPr>
        <w:t>сократилась</w:t>
      </w:r>
      <w:r w:rsidR="00EA3784" w:rsidRPr="000877E0">
        <w:rPr>
          <w:color w:val="auto"/>
          <w:sz w:val="27"/>
          <w:szCs w:val="27"/>
        </w:rPr>
        <w:t xml:space="preserve">  на </w:t>
      </w:r>
      <w:r w:rsidR="00541483">
        <w:rPr>
          <w:color w:val="auto"/>
          <w:sz w:val="27"/>
          <w:szCs w:val="27"/>
        </w:rPr>
        <w:t>12991,3</w:t>
      </w:r>
      <w:r w:rsidR="00EA3784" w:rsidRPr="000877E0">
        <w:rPr>
          <w:color w:val="auto"/>
          <w:sz w:val="27"/>
          <w:szCs w:val="27"/>
        </w:rPr>
        <w:t>тыс.руб. и на 01.01.202</w:t>
      </w:r>
      <w:r w:rsidR="00541483">
        <w:rPr>
          <w:color w:val="auto"/>
          <w:sz w:val="27"/>
          <w:szCs w:val="27"/>
        </w:rPr>
        <w:t>5</w:t>
      </w:r>
      <w:r w:rsidRPr="000877E0">
        <w:rPr>
          <w:color w:val="auto"/>
          <w:sz w:val="27"/>
          <w:szCs w:val="27"/>
        </w:rPr>
        <w:t xml:space="preserve"> года составила41</w:t>
      </w:r>
      <w:r w:rsidR="00541483">
        <w:rPr>
          <w:color w:val="auto"/>
          <w:sz w:val="27"/>
          <w:szCs w:val="27"/>
        </w:rPr>
        <w:t>481,6</w:t>
      </w:r>
      <w:r w:rsidR="00EA3784" w:rsidRPr="000877E0">
        <w:rPr>
          <w:color w:val="auto"/>
          <w:sz w:val="27"/>
          <w:szCs w:val="27"/>
        </w:rPr>
        <w:t>тыс.руб.</w:t>
      </w:r>
    </w:p>
    <w:p w:rsidR="00EA3784" w:rsidRPr="00C621FA" w:rsidRDefault="000877E0" w:rsidP="00B540DF">
      <w:pPr>
        <w:pStyle w:val="Default"/>
        <w:ind w:firstLine="567"/>
        <w:rPr>
          <w:color w:val="auto"/>
          <w:sz w:val="27"/>
          <w:szCs w:val="27"/>
        </w:rPr>
      </w:pPr>
      <w:r w:rsidRPr="00C621FA">
        <w:rPr>
          <w:color w:val="auto"/>
          <w:sz w:val="27"/>
          <w:szCs w:val="27"/>
        </w:rPr>
        <w:t>Стоимость н</w:t>
      </w:r>
      <w:r w:rsidR="00EA3784" w:rsidRPr="00C621FA">
        <w:rPr>
          <w:color w:val="auto"/>
          <w:sz w:val="27"/>
          <w:szCs w:val="27"/>
        </w:rPr>
        <w:t>епроизводственны</w:t>
      </w:r>
      <w:r w:rsidRPr="00C621FA">
        <w:rPr>
          <w:color w:val="auto"/>
          <w:sz w:val="27"/>
          <w:szCs w:val="27"/>
        </w:rPr>
        <w:t>х</w:t>
      </w:r>
      <w:r w:rsidR="00EA3784" w:rsidRPr="00C621FA">
        <w:rPr>
          <w:color w:val="auto"/>
          <w:sz w:val="27"/>
          <w:szCs w:val="27"/>
        </w:rPr>
        <w:t xml:space="preserve"> актив</w:t>
      </w:r>
      <w:r w:rsidRPr="00C621FA">
        <w:rPr>
          <w:color w:val="auto"/>
          <w:sz w:val="27"/>
          <w:szCs w:val="27"/>
        </w:rPr>
        <w:t>ов</w:t>
      </w:r>
      <w:r w:rsidR="00EA3784" w:rsidRPr="00C621FA">
        <w:rPr>
          <w:color w:val="auto"/>
          <w:sz w:val="27"/>
          <w:szCs w:val="27"/>
        </w:rPr>
        <w:t xml:space="preserve"> относительно 01.01.202</w:t>
      </w:r>
      <w:r w:rsidR="00541483">
        <w:rPr>
          <w:color w:val="auto"/>
          <w:sz w:val="27"/>
          <w:szCs w:val="27"/>
        </w:rPr>
        <w:t>4</w:t>
      </w:r>
      <w:r w:rsidR="00EA3784" w:rsidRPr="00C621FA">
        <w:rPr>
          <w:color w:val="auto"/>
          <w:sz w:val="27"/>
          <w:szCs w:val="27"/>
        </w:rPr>
        <w:t xml:space="preserve"> года  увелич</w:t>
      </w:r>
      <w:r w:rsidR="00C621FA">
        <w:rPr>
          <w:color w:val="auto"/>
          <w:sz w:val="27"/>
          <w:szCs w:val="27"/>
        </w:rPr>
        <w:t>илась</w:t>
      </w:r>
      <w:r w:rsidR="00EA3784" w:rsidRPr="00C621FA">
        <w:rPr>
          <w:color w:val="auto"/>
          <w:sz w:val="27"/>
          <w:szCs w:val="27"/>
        </w:rPr>
        <w:t xml:space="preserve">  на </w:t>
      </w:r>
      <w:r w:rsidR="00541483">
        <w:rPr>
          <w:color w:val="auto"/>
          <w:sz w:val="27"/>
          <w:szCs w:val="27"/>
        </w:rPr>
        <w:t>38921,2</w:t>
      </w:r>
      <w:r w:rsidR="00EA3784" w:rsidRPr="00C621FA">
        <w:rPr>
          <w:color w:val="auto"/>
          <w:sz w:val="27"/>
          <w:szCs w:val="27"/>
        </w:rPr>
        <w:t>тыс.руб.</w:t>
      </w:r>
      <w:r w:rsidR="00C621FA" w:rsidRPr="00C621FA">
        <w:rPr>
          <w:color w:val="auto"/>
          <w:sz w:val="27"/>
          <w:szCs w:val="27"/>
        </w:rPr>
        <w:t xml:space="preserve">, сократилась на </w:t>
      </w:r>
      <w:r w:rsidR="00541483">
        <w:rPr>
          <w:color w:val="auto"/>
          <w:sz w:val="27"/>
          <w:szCs w:val="27"/>
        </w:rPr>
        <w:t>3297,8</w:t>
      </w:r>
      <w:r w:rsidR="00C621FA" w:rsidRPr="00C621FA">
        <w:rPr>
          <w:color w:val="auto"/>
          <w:sz w:val="27"/>
          <w:szCs w:val="27"/>
        </w:rPr>
        <w:t xml:space="preserve"> тыс. руб.</w:t>
      </w:r>
      <w:r w:rsidR="00EA3784" w:rsidRPr="00C621FA">
        <w:rPr>
          <w:color w:val="auto"/>
          <w:sz w:val="27"/>
          <w:szCs w:val="27"/>
        </w:rPr>
        <w:t xml:space="preserve"> и на 01.01.202</w:t>
      </w:r>
      <w:r w:rsidR="00541483">
        <w:rPr>
          <w:color w:val="auto"/>
          <w:sz w:val="27"/>
          <w:szCs w:val="27"/>
        </w:rPr>
        <w:t>5</w:t>
      </w:r>
      <w:r w:rsidR="00EA3784" w:rsidRPr="00C621FA">
        <w:rPr>
          <w:color w:val="auto"/>
          <w:sz w:val="27"/>
          <w:szCs w:val="27"/>
        </w:rPr>
        <w:t>года состав</w:t>
      </w:r>
      <w:r w:rsidR="00C621FA">
        <w:rPr>
          <w:color w:val="auto"/>
          <w:sz w:val="27"/>
          <w:szCs w:val="27"/>
        </w:rPr>
        <w:t>ила</w:t>
      </w:r>
      <w:r w:rsidR="00C621FA" w:rsidRPr="00C621FA">
        <w:rPr>
          <w:color w:val="auto"/>
          <w:sz w:val="27"/>
          <w:szCs w:val="27"/>
        </w:rPr>
        <w:t>12</w:t>
      </w:r>
      <w:r w:rsidR="00541483">
        <w:rPr>
          <w:color w:val="auto"/>
          <w:sz w:val="27"/>
          <w:szCs w:val="27"/>
        </w:rPr>
        <w:t>77884,1</w:t>
      </w:r>
      <w:r w:rsidR="00EA3784" w:rsidRPr="00C621FA">
        <w:rPr>
          <w:color w:val="auto"/>
          <w:sz w:val="27"/>
          <w:szCs w:val="27"/>
        </w:rPr>
        <w:t>тыс.руб.</w:t>
      </w:r>
    </w:p>
    <w:p w:rsidR="00EA3784" w:rsidRPr="006733D7" w:rsidRDefault="00C621FA" w:rsidP="00B540DF">
      <w:pPr>
        <w:pStyle w:val="Default"/>
        <w:ind w:firstLine="567"/>
        <w:rPr>
          <w:color w:val="auto"/>
          <w:sz w:val="27"/>
          <w:szCs w:val="27"/>
        </w:rPr>
      </w:pPr>
      <w:r w:rsidRPr="006733D7">
        <w:rPr>
          <w:color w:val="auto"/>
          <w:sz w:val="27"/>
          <w:szCs w:val="27"/>
        </w:rPr>
        <w:t>Стоимость м</w:t>
      </w:r>
      <w:r w:rsidR="00EA3784" w:rsidRPr="006733D7">
        <w:rPr>
          <w:color w:val="auto"/>
          <w:sz w:val="27"/>
          <w:szCs w:val="27"/>
        </w:rPr>
        <w:t>атериальны</w:t>
      </w:r>
      <w:r w:rsidRPr="006733D7">
        <w:rPr>
          <w:color w:val="auto"/>
          <w:sz w:val="27"/>
          <w:szCs w:val="27"/>
        </w:rPr>
        <w:t>х</w:t>
      </w:r>
      <w:r w:rsidR="00EA3784" w:rsidRPr="006733D7">
        <w:rPr>
          <w:color w:val="auto"/>
          <w:sz w:val="27"/>
          <w:szCs w:val="27"/>
        </w:rPr>
        <w:t xml:space="preserve"> запас</w:t>
      </w:r>
      <w:r w:rsidRPr="006733D7">
        <w:rPr>
          <w:color w:val="auto"/>
          <w:sz w:val="27"/>
          <w:szCs w:val="27"/>
        </w:rPr>
        <w:t>ов</w:t>
      </w:r>
      <w:r w:rsidR="00EA3784" w:rsidRPr="006733D7">
        <w:rPr>
          <w:color w:val="auto"/>
          <w:sz w:val="27"/>
          <w:szCs w:val="27"/>
        </w:rPr>
        <w:t xml:space="preserve">  относительно 01.01.202</w:t>
      </w:r>
      <w:r w:rsidR="00541483">
        <w:rPr>
          <w:color w:val="auto"/>
          <w:sz w:val="27"/>
          <w:szCs w:val="27"/>
        </w:rPr>
        <w:t>4</w:t>
      </w:r>
      <w:r w:rsidR="00EA3784" w:rsidRPr="006733D7">
        <w:rPr>
          <w:color w:val="auto"/>
          <w:sz w:val="27"/>
          <w:szCs w:val="27"/>
        </w:rPr>
        <w:t xml:space="preserve"> года увелич</w:t>
      </w:r>
      <w:r w:rsidRPr="006733D7">
        <w:rPr>
          <w:color w:val="auto"/>
          <w:sz w:val="27"/>
          <w:szCs w:val="27"/>
        </w:rPr>
        <w:t>илась</w:t>
      </w:r>
      <w:r w:rsidR="00EA3784" w:rsidRPr="006733D7">
        <w:rPr>
          <w:color w:val="auto"/>
          <w:sz w:val="27"/>
          <w:szCs w:val="27"/>
        </w:rPr>
        <w:t xml:space="preserve"> на </w:t>
      </w:r>
      <w:r w:rsidR="00541483">
        <w:rPr>
          <w:color w:val="auto"/>
          <w:sz w:val="27"/>
          <w:szCs w:val="27"/>
        </w:rPr>
        <w:t>3122,9</w:t>
      </w:r>
      <w:r w:rsidR="00EA3784" w:rsidRPr="006733D7">
        <w:rPr>
          <w:color w:val="auto"/>
          <w:sz w:val="27"/>
          <w:szCs w:val="27"/>
        </w:rPr>
        <w:t>тыс.руб., сокра</w:t>
      </w:r>
      <w:r w:rsidRPr="006733D7">
        <w:rPr>
          <w:color w:val="auto"/>
          <w:sz w:val="27"/>
          <w:szCs w:val="27"/>
        </w:rPr>
        <w:t>тилась</w:t>
      </w:r>
      <w:r w:rsidR="00EA3784" w:rsidRPr="006733D7">
        <w:rPr>
          <w:color w:val="auto"/>
          <w:sz w:val="27"/>
          <w:szCs w:val="27"/>
        </w:rPr>
        <w:t xml:space="preserve"> на </w:t>
      </w:r>
      <w:r w:rsidRPr="006733D7">
        <w:rPr>
          <w:color w:val="auto"/>
          <w:sz w:val="27"/>
          <w:szCs w:val="27"/>
        </w:rPr>
        <w:t>1</w:t>
      </w:r>
      <w:r w:rsidR="00541483">
        <w:rPr>
          <w:color w:val="auto"/>
          <w:sz w:val="27"/>
          <w:szCs w:val="27"/>
        </w:rPr>
        <w:t>927,2</w:t>
      </w:r>
      <w:r w:rsidR="00EA3784" w:rsidRPr="006733D7">
        <w:rPr>
          <w:color w:val="auto"/>
          <w:sz w:val="27"/>
          <w:szCs w:val="27"/>
        </w:rPr>
        <w:t>тыс.руб. и на 01.01.202</w:t>
      </w:r>
      <w:r w:rsidR="00541483">
        <w:rPr>
          <w:color w:val="auto"/>
          <w:sz w:val="27"/>
          <w:szCs w:val="27"/>
        </w:rPr>
        <w:t>5</w:t>
      </w:r>
      <w:r w:rsidR="00EA3784" w:rsidRPr="006733D7">
        <w:rPr>
          <w:color w:val="auto"/>
          <w:sz w:val="27"/>
          <w:szCs w:val="27"/>
        </w:rPr>
        <w:t>года состав</w:t>
      </w:r>
      <w:r w:rsidRPr="006733D7">
        <w:rPr>
          <w:color w:val="auto"/>
          <w:sz w:val="27"/>
          <w:szCs w:val="27"/>
        </w:rPr>
        <w:t>ила</w:t>
      </w:r>
      <w:r w:rsidR="00541483">
        <w:rPr>
          <w:color w:val="auto"/>
          <w:sz w:val="27"/>
          <w:szCs w:val="27"/>
        </w:rPr>
        <w:t>3590,5</w:t>
      </w:r>
      <w:r w:rsidR="00EA3784" w:rsidRPr="006733D7">
        <w:rPr>
          <w:color w:val="auto"/>
          <w:sz w:val="27"/>
          <w:szCs w:val="27"/>
        </w:rPr>
        <w:t>тыс.руб.</w:t>
      </w:r>
    </w:p>
    <w:p w:rsidR="00EA3784" w:rsidRPr="00FF21C4" w:rsidRDefault="00EA3784" w:rsidP="00EA3784">
      <w:pPr>
        <w:pStyle w:val="Default"/>
        <w:rPr>
          <w:color w:val="auto"/>
          <w:sz w:val="27"/>
          <w:szCs w:val="27"/>
        </w:rPr>
      </w:pPr>
      <w:r w:rsidRPr="00FF21C4">
        <w:rPr>
          <w:color w:val="auto"/>
          <w:sz w:val="27"/>
          <w:szCs w:val="27"/>
        </w:rPr>
        <w:t xml:space="preserve">      На забалансовых счетах  имущество учтено на сумму </w:t>
      </w:r>
      <w:r w:rsidR="00FF21C4" w:rsidRPr="00FF21C4">
        <w:rPr>
          <w:color w:val="auto"/>
          <w:sz w:val="27"/>
          <w:szCs w:val="27"/>
        </w:rPr>
        <w:t>1</w:t>
      </w:r>
      <w:r w:rsidR="00541483">
        <w:rPr>
          <w:color w:val="auto"/>
          <w:sz w:val="27"/>
          <w:szCs w:val="27"/>
        </w:rPr>
        <w:t>233325,9</w:t>
      </w:r>
      <w:r w:rsidRPr="00FF21C4">
        <w:rPr>
          <w:color w:val="auto"/>
          <w:sz w:val="27"/>
          <w:szCs w:val="27"/>
        </w:rPr>
        <w:t>тыс.руб.</w:t>
      </w:r>
    </w:p>
    <w:p w:rsidR="00EA3784" w:rsidRPr="003E6850" w:rsidRDefault="00EA3784" w:rsidP="00EA3784">
      <w:pPr>
        <w:pStyle w:val="Default"/>
        <w:rPr>
          <w:color w:val="auto"/>
          <w:sz w:val="27"/>
          <w:szCs w:val="27"/>
          <w:highlight w:val="yellow"/>
        </w:rPr>
      </w:pPr>
    </w:p>
    <w:p w:rsidR="00EA3784" w:rsidRPr="00FF21C4" w:rsidRDefault="00EA3784" w:rsidP="00EA3784">
      <w:pPr>
        <w:pStyle w:val="Default"/>
        <w:jc w:val="center"/>
        <w:rPr>
          <w:color w:val="auto"/>
          <w:sz w:val="27"/>
          <w:szCs w:val="27"/>
        </w:rPr>
      </w:pPr>
      <w:r w:rsidRPr="00FF21C4">
        <w:rPr>
          <w:color w:val="auto"/>
          <w:sz w:val="27"/>
          <w:szCs w:val="27"/>
        </w:rPr>
        <w:t>Динамика изменений дебиторской и кредиторской задолженности</w:t>
      </w:r>
    </w:p>
    <w:p w:rsidR="00EA3784" w:rsidRPr="00FF21C4" w:rsidRDefault="00EA3784" w:rsidP="00EA3784">
      <w:pPr>
        <w:pStyle w:val="Default"/>
        <w:rPr>
          <w:color w:val="auto"/>
          <w:sz w:val="27"/>
          <w:szCs w:val="27"/>
        </w:rPr>
      </w:pPr>
      <w:r w:rsidRPr="00FF21C4">
        <w:rPr>
          <w:color w:val="auto"/>
          <w:sz w:val="27"/>
          <w:szCs w:val="27"/>
        </w:rPr>
        <w:t>Информация об объемах дебиторской и кредиторской задолженности  по состоянию на конец года  представлена в таблице №4.</w:t>
      </w:r>
    </w:p>
    <w:p w:rsidR="00EA3784" w:rsidRPr="00FF21C4" w:rsidRDefault="00EA3784" w:rsidP="00EA3784">
      <w:pPr>
        <w:pStyle w:val="Default"/>
        <w:jc w:val="right"/>
        <w:rPr>
          <w:color w:val="auto"/>
          <w:sz w:val="27"/>
          <w:szCs w:val="27"/>
        </w:rPr>
      </w:pPr>
      <w:r w:rsidRPr="00FF21C4">
        <w:rPr>
          <w:color w:val="auto"/>
          <w:sz w:val="27"/>
          <w:szCs w:val="27"/>
        </w:rPr>
        <w:t>Таблица №4 (тыс.руб.)</w:t>
      </w:r>
    </w:p>
    <w:tbl>
      <w:tblPr>
        <w:tblStyle w:val="a3"/>
        <w:tblW w:w="0" w:type="auto"/>
        <w:tblLook w:val="04A0"/>
      </w:tblPr>
      <w:tblGrid>
        <w:gridCol w:w="5920"/>
        <w:gridCol w:w="1843"/>
        <w:gridCol w:w="1808"/>
      </w:tblGrid>
      <w:tr w:rsidR="00EA3784" w:rsidRPr="003E6850" w:rsidTr="005B2A66">
        <w:tc>
          <w:tcPr>
            <w:tcW w:w="5920" w:type="dxa"/>
            <w:vMerge w:val="restart"/>
          </w:tcPr>
          <w:p w:rsidR="00EA3784" w:rsidRPr="009D6225" w:rsidRDefault="00EA3784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6225">
              <w:rPr>
                <w:color w:val="auto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51" w:type="dxa"/>
            <w:gridSpan w:val="2"/>
          </w:tcPr>
          <w:p w:rsidR="00EA3784" w:rsidRPr="009D6225" w:rsidRDefault="00EA3784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6225">
              <w:rPr>
                <w:color w:val="auto"/>
                <w:sz w:val="22"/>
                <w:szCs w:val="22"/>
              </w:rPr>
              <w:t>Бюджетная деятельность</w:t>
            </w:r>
          </w:p>
        </w:tc>
      </w:tr>
      <w:tr w:rsidR="00541483" w:rsidRPr="003E6850" w:rsidTr="005B2A66">
        <w:tc>
          <w:tcPr>
            <w:tcW w:w="5920" w:type="dxa"/>
            <w:vMerge/>
          </w:tcPr>
          <w:p w:rsidR="00541483" w:rsidRPr="009D6225" w:rsidRDefault="00541483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</w:tcPr>
          <w:p w:rsidR="00541483" w:rsidRPr="009D6225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6225">
              <w:rPr>
                <w:color w:val="auto"/>
                <w:sz w:val="22"/>
                <w:szCs w:val="22"/>
              </w:rPr>
              <w:t>На 01.01.2024</w:t>
            </w:r>
          </w:p>
        </w:tc>
        <w:tc>
          <w:tcPr>
            <w:tcW w:w="1808" w:type="dxa"/>
          </w:tcPr>
          <w:p w:rsidR="00541483" w:rsidRPr="009D6225" w:rsidRDefault="00541483" w:rsidP="00E9060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6225">
              <w:rPr>
                <w:color w:val="auto"/>
                <w:sz w:val="22"/>
                <w:szCs w:val="22"/>
              </w:rPr>
              <w:t>На 01.01.202</w:t>
            </w:r>
            <w:r w:rsidR="00E90600">
              <w:rPr>
                <w:color w:val="auto"/>
                <w:sz w:val="22"/>
                <w:szCs w:val="22"/>
              </w:rPr>
              <w:t>5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9F677B" w:rsidRDefault="00541483" w:rsidP="005B2A6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F677B">
              <w:rPr>
                <w:b/>
                <w:color w:val="auto"/>
                <w:sz w:val="22"/>
                <w:szCs w:val="22"/>
              </w:rPr>
              <w:t>Дебиторская задолженность ИТОГО: в том числе: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F677B">
              <w:rPr>
                <w:b/>
                <w:color w:val="auto"/>
                <w:sz w:val="22"/>
                <w:szCs w:val="22"/>
              </w:rPr>
              <w:t>1147064,4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1132859,6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3E6850" w:rsidRDefault="00541483" w:rsidP="005B2A66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доходам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1079341,5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1062510,5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3E6850" w:rsidRDefault="00541483" w:rsidP="005B2A66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выданным авансам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67714,7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70343,7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9F677B" w:rsidRDefault="00541483" w:rsidP="009F677B">
            <w:pPr>
              <w:pStyle w:val="Default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ущербу и иным доходам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8,0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5,2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9F677B" w:rsidRDefault="00541483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платежам в бюджеты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0,2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3E6850" w:rsidRDefault="00541483" w:rsidP="005B2A66">
            <w:pPr>
              <w:pStyle w:val="Default"/>
              <w:rPr>
                <w:b/>
                <w:color w:val="auto"/>
                <w:sz w:val="22"/>
                <w:szCs w:val="22"/>
                <w:highlight w:val="yellow"/>
              </w:rPr>
            </w:pPr>
            <w:r w:rsidRPr="009F677B">
              <w:rPr>
                <w:b/>
                <w:color w:val="auto"/>
                <w:sz w:val="22"/>
                <w:szCs w:val="22"/>
              </w:rPr>
              <w:t>Кредиторская задолженность ИТОГО: в том числе: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F677B">
              <w:rPr>
                <w:b/>
                <w:color w:val="auto"/>
                <w:sz w:val="22"/>
                <w:szCs w:val="22"/>
              </w:rPr>
              <w:t>7725,7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33804,9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3E6850" w:rsidRDefault="00541483" w:rsidP="005B2A66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доходам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6261,0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15043,6</w:t>
            </w:r>
          </w:p>
        </w:tc>
      </w:tr>
      <w:tr w:rsidR="00E90600" w:rsidRPr="003E6850" w:rsidTr="005B2A66">
        <w:tc>
          <w:tcPr>
            <w:tcW w:w="5920" w:type="dxa"/>
          </w:tcPr>
          <w:p w:rsidR="00E90600" w:rsidRPr="009F677B" w:rsidRDefault="00E90600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E90600">
              <w:rPr>
                <w:color w:val="auto"/>
                <w:sz w:val="22"/>
                <w:szCs w:val="22"/>
              </w:rPr>
              <w:t>Расчеты по ущербу и иным доходам</w:t>
            </w:r>
          </w:p>
        </w:tc>
        <w:tc>
          <w:tcPr>
            <w:tcW w:w="1843" w:type="dxa"/>
          </w:tcPr>
          <w:p w:rsidR="00E90600" w:rsidRPr="009F677B" w:rsidRDefault="00E90600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08" w:type="dxa"/>
          </w:tcPr>
          <w:p w:rsidR="00E90600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1,3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9F677B" w:rsidRDefault="00541483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принятым обязательствам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541,0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16309,2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9F677B" w:rsidRDefault="00541483" w:rsidP="005B2A66">
            <w:pPr>
              <w:pStyle w:val="Default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Расчеты по платежам в бюджет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923,6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2450,7</w:t>
            </w:r>
          </w:p>
        </w:tc>
      </w:tr>
      <w:tr w:rsidR="00541483" w:rsidRPr="003E6850" w:rsidTr="005B2A66">
        <w:tc>
          <w:tcPr>
            <w:tcW w:w="5920" w:type="dxa"/>
          </w:tcPr>
          <w:p w:rsidR="00541483" w:rsidRPr="009F677B" w:rsidRDefault="00541483" w:rsidP="009F677B">
            <w:pPr>
              <w:pStyle w:val="Default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Прочие расчеты с кредиторами</w:t>
            </w:r>
          </w:p>
        </w:tc>
        <w:tc>
          <w:tcPr>
            <w:tcW w:w="1843" w:type="dxa"/>
          </w:tcPr>
          <w:p w:rsidR="00541483" w:rsidRPr="009F677B" w:rsidRDefault="00541483" w:rsidP="0012767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F677B">
              <w:rPr>
                <w:color w:val="auto"/>
                <w:sz w:val="22"/>
                <w:szCs w:val="22"/>
              </w:rPr>
              <w:t>0,1</w:t>
            </w:r>
          </w:p>
        </w:tc>
        <w:tc>
          <w:tcPr>
            <w:tcW w:w="1808" w:type="dxa"/>
          </w:tcPr>
          <w:p w:rsidR="00541483" w:rsidRPr="009F677B" w:rsidRDefault="00E90600" w:rsidP="005B2A6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</w:tbl>
    <w:p w:rsidR="009F677B" w:rsidRDefault="009F677B" w:rsidP="00955D2C">
      <w:pPr>
        <w:pStyle w:val="Default"/>
        <w:ind w:firstLine="567"/>
        <w:rPr>
          <w:color w:val="auto"/>
          <w:sz w:val="27"/>
          <w:szCs w:val="27"/>
          <w:highlight w:val="yellow"/>
        </w:rPr>
      </w:pPr>
    </w:p>
    <w:p w:rsidR="00EA3784" w:rsidRPr="003E6850" w:rsidRDefault="00EA3784" w:rsidP="00955D2C">
      <w:pPr>
        <w:pStyle w:val="Default"/>
        <w:ind w:firstLine="567"/>
        <w:rPr>
          <w:color w:val="auto"/>
          <w:sz w:val="27"/>
          <w:szCs w:val="27"/>
          <w:highlight w:val="yellow"/>
        </w:rPr>
      </w:pPr>
      <w:r w:rsidRPr="00513A2B">
        <w:rPr>
          <w:color w:val="auto"/>
          <w:sz w:val="27"/>
          <w:szCs w:val="27"/>
          <w:u w:val="single"/>
        </w:rPr>
        <w:t>Дебиторская задолженность</w:t>
      </w:r>
      <w:r w:rsidRPr="00513A2B">
        <w:rPr>
          <w:color w:val="auto"/>
          <w:sz w:val="27"/>
          <w:szCs w:val="27"/>
        </w:rPr>
        <w:t xml:space="preserve"> на 01.01.202</w:t>
      </w:r>
      <w:r w:rsidR="00E90600">
        <w:rPr>
          <w:color w:val="auto"/>
          <w:sz w:val="27"/>
          <w:szCs w:val="27"/>
        </w:rPr>
        <w:t>5</w:t>
      </w:r>
      <w:r w:rsidRPr="00513A2B">
        <w:rPr>
          <w:color w:val="auto"/>
          <w:sz w:val="27"/>
          <w:szCs w:val="27"/>
        </w:rPr>
        <w:t xml:space="preserve">года  </w:t>
      </w:r>
      <w:r w:rsidR="00513A2B" w:rsidRPr="00513A2B">
        <w:rPr>
          <w:color w:val="auto"/>
          <w:sz w:val="27"/>
          <w:szCs w:val="27"/>
        </w:rPr>
        <w:t>сократилась</w:t>
      </w:r>
      <w:r w:rsidRPr="00513A2B">
        <w:rPr>
          <w:color w:val="auto"/>
          <w:sz w:val="27"/>
          <w:szCs w:val="27"/>
        </w:rPr>
        <w:t xml:space="preserve">  на </w:t>
      </w:r>
      <w:r w:rsidR="00E90600">
        <w:rPr>
          <w:color w:val="auto"/>
          <w:sz w:val="27"/>
          <w:szCs w:val="27"/>
        </w:rPr>
        <w:t>1,2</w:t>
      </w:r>
      <w:r w:rsidRPr="00513A2B">
        <w:rPr>
          <w:color w:val="auto"/>
          <w:sz w:val="27"/>
          <w:szCs w:val="27"/>
        </w:rPr>
        <w:t>%  по сравнению с началом года и образовалась в основном, за счет «Расчет</w:t>
      </w:r>
      <w:r w:rsidR="00513A2B" w:rsidRPr="00513A2B">
        <w:rPr>
          <w:color w:val="auto"/>
          <w:sz w:val="27"/>
          <w:szCs w:val="27"/>
        </w:rPr>
        <w:t>ов</w:t>
      </w:r>
      <w:r w:rsidRPr="00513A2B">
        <w:rPr>
          <w:color w:val="auto"/>
          <w:sz w:val="27"/>
          <w:szCs w:val="27"/>
        </w:rPr>
        <w:t xml:space="preserve"> по </w:t>
      </w:r>
      <w:r w:rsidRPr="00513A2B">
        <w:rPr>
          <w:color w:val="auto"/>
          <w:sz w:val="27"/>
          <w:szCs w:val="27"/>
        </w:rPr>
        <w:lastRenderedPageBreak/>
        <w:t>доходам»-</w:t>
      </w:r>
      <w:r w:rsidR="00513A2B" w:rsidRPr="00513A2B">
        <w:rPr>
          <w:color w:val="auto"/>
          <w:sz w:val="27"/>
          <w:szCs w:val="27"/>
        </w:rPr>
        <w:t xml:space="preserve"> 10</w:t>
      </w:r>
      <w:r w:rsidR="00E90600">
        <w:rPr>
          <w:color w:val="auto"/>
          <w:sz w:val="27"/>
          <w:szCs w:val="27"/>
        </w:rPr>
        <w:t>62510,5</w:t>
      </w:r>
      <w:r w:rsidR="00513A2B" w:rsidRPr="00513A2B">
        <w:rPr>
          <w:color w:val="auto"/>
          <w:sz w:val="27"/>
          <w:szCs w:val="27"/>
        </w:rPr>
        <w:t>тыс.руб. и за счет «Р</w:t>
      </w:r>
      <w:r w:rsidRPr="00513A2B">
        <w:rPr>
          <w:color w:val="auto"/>
          <w:sz w:val="27"/>
          <w:szCs w:val="27"/>
        </w:rPr>
        <w:t>асчетов по выданным авансам»-</w:t>
      </w:r>
      <w:r w:rsidR="00E90600">
        <w:rPr>
          <w:color w:val="auto"/>
          <w:sz w:val="27"/>
          <w:szCs w:val="27"/>
        </w:rPr>
        <w:t>70343,7</w:t>
      </w:r>
      <w:r w:rsidRPr="00513A2B">
        <w:rPr>
          <w:color w:val="auto"/>
          <w:sz w:val="27"/>
          <w:szCs w:val="27"/>
        </w:rPr>
        <w:t>тыс.руб.</w:t>
      </w:r>
    </w:p>
    <w:p w:rsidR="00EA3784" w:rsidRPr="00513A2B" w:rsidRDefault="00EA3784" w:rsidP="00955D2C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513A2B">
        <w:rPr>
          <w:color w:val="auto"/>
          <w:sz w:val="27"/>
          <w:szCs w:val="27"/>
          <w:u w:val="single"/>
        </w:rPr>
        <w:t>Кредиторская задолженность</w:t>
      </w:r>
      <w:r w:rsidRPr="00513A2B">
        <w:rPr>
          <w:color w:val="auto"/>
          <w:sz w:val="27"/>
          <w:szCs w:val="27"/>
        </w:rPr>
        <w:t xml:space="preserve"> на 01.01.202</w:t>
      </w:r>
      <w:r w:rsidR="00E90600">
        <w:rPr>
          <w:color w:val="auto"/>
          <w:sz w:val="27"/>
          <w:szCs w:val="27"/>
        </w:rPr>
        <w:t>5</w:t>
      </w:r>
      <w:r w:rsidRPr="00513A2B">
        <w:rPr>
          <w:color w:val="auto"/>
          <w:sz w:val="27"/>
          <w:szCs w:val="27"/>
        </w:rPr>
        <w:t>года увели</w:t>
      </w:r>
      <w:r w:rsidR="00513A2B" w:rsidRPr="00513A2B">
        <w:rPr>
          <w:color w:val="auto"/>
          <w:sz w:val="27"/>
          <w:szCs w:val="27"/>
        </w:rPr>
        <w:t>чилась</w:t>
      </w:r>
      <w:r w:rsidR="00E90600">
        <w:rPr>
          <w:color w:val="auto"/>
          <w:sz w:val="27"/>
          <w:szCs w:val="27"/>
        </w:rPr>
        <w:t xml:space="preserve"> в 4,4 раза</w:t>
      </w:r>
      <w:r w:rsidRPr="00513A2B">
        <w:rPr>
          <w:color w:val="auto"/>
          <w:sz w:val="27"/>
          <w:szCs w:val="27"/>
        </w:rPr>
        <w:t xml:space="preserve"> по  сравнению с началом года и образовалась в основном по</w:t>
      </w:r>
      <w:r w:rsidRPr="00513A2B">
        <w:rPr>
          <w:color w:val="auto"/>
          <w:sz w:val="27"/>
          <w:szCs w:val="27"/>
          <w:shd w:val="clear" w:color="auto" w:fill="FFFFFF"/>
        </w:rPr>
        <w:t xml:space="preserve"> «Расчет</w:t>
      </w:r>
      <w:r w:rsidR="00513A2B" w:rsidRPr="00513A2B">
        <w:rPr>
          <w:color w:val="auto"/>
          <w:sz w:val="27"/>
          <w:szCs w:val="27"/>
          <w:shd w:val="clear" w:color="auto" w:fill="FFFFFF"/>
        </w:rPr>
        <w:t>ам</w:t>
      </w:r>
      <w:r w:rsidRPr="00513A2B">
        <w:rPr>
          <w:color w:val="auto"/>
          <w:sz w:val="27"/>
          <w:szCs w:val="27"/>
          <w:shd w:val="clear" w:color="auto" w:fill="FFFFFF"/>
        </w:rPr>
        <w:t xml:space="preserve"> по принятым обязательствам»-</w:t>
      </w:r>
      <w:r w:rsidR="00E90600">
        <w:rPr>
          <w:color w:val="auto"/>
          <w:sz w:val="27"/>
          <w:szCs w:val="27"/>
          <w:shd w:val="clear" w:color="auto" w:fill="FFFFFF"/>
        </w:rPr>
        <w:t>16309,2</w:t>
      </w:r>
      <w:r w:rsidRPr="00513A2B">
        <w:rPr>
          <w:color w:val="auto"/>
          <w:sz w:val="27"/>
          <w:szCs w:val="27"/>
          <w:shd w:val="clear" w:color="auto" w:fill="FFFFFF"/>
        </w:rPr>
        <w:t>т</w:t>
      </w:r>
      <w:r w:rsidR="00513A2B" w:rsidRPr="00513A2B">
        <w:rPr>
          <w:color w:val="auto"/>
          <w:sz w:val="27"/>
          <w:szCs w:val="27"/>
          <w:shd w:val="clear" w:color="auto" w:fill="FFFFFF"/>
        </w:rPr>
        <w:t>ыс</w:t>
      </w:r>
      <w:r w:rsidRPr="00513A2B">
        <w:rPr>
          <w:color w:val="auto"/>
          <w:sz w:val="27"/>
          <w:szCs w:val="27"/>
          <w:shd w:val="clear" w:color="auto" w:fill="FFFFFF"/>
        </w:rPr>
        <w:t>.р</w:t>
      </w:r>
      <w:r w:rsidR="00513A2B" w:rsidRPr="00513A2B">
        <w:rPr>
          <w:color w:val="auto"/>
          <w:sz w:val="27"/>
          <w:szCs w:val="27"/>
          <w:shd w:val="clear" w:color="auto" w:fill="FFFFFF"/>
        </w:rPr>
        <w:t>уб</w:t>
      </w:r>
      <w:r w:rsidRPr="00513A2B">
        <w:rPr>
          <w:color w:val="auto"/>
          <w:sz w:val="27"/>
          <w:szCs w:val="27"/>
          <w:shd w:val="clear" w:color="auto" w:fill="FFFFFF"/>
        </w:rPr>
        <w:t>. и  по  «Расчетам по платежам в бюджет</w:t>
      </w:r>
      <w:r w:rsidR="00513A2B" w:rsidRPr="00513A2B">
        <w:rPr>
          <w:color w:val="auto"/>
          <w:sz w:val="27"/>
          <w:szCs w:val="27"/>
          <w:shd w:val="clear" w:color="auto" w:fill="FFFFFF"/>
        </w:rPr>
        <w:t>ы</w:t>
      </w:r>
      <w:r w:rsidRPr="00513A2B">
        <w:rPr>
          <w:color w:val="auto"/>
          <w:sz w:val="27"/>
          <w:szCs w:val="27"/>
          <w:shd w:val="clear" w:color="auto" w:fill="FFFFFF"/>
        </w:rPr>
        <w:t>»-</w:t>
      </w:r>
      <w:r w:rsidR="00E90600">
        <w:rPr>
          <w:color w:val="auto"/>
          <w:sz w:val="27"/>
          <w:szCs w:val="27"/>
          <w:shd w:val="clear" w:color="auto" w:fill="FFFFFF"/>
        </w:rPr>
        <w:t>2450,7</w:t>
      </w:r>
      <w:r w:rsidR="00513A2B" w:rsidRPr="00513A2B">
        <w:rPr>
          <w:color w:val="auto"/>
          <w:sz w:val="27"/>
          <w:szCs w:val="27"/>
          <w:shd w:val="clear" w:color="auto" w:fill="FFFFFF"/>
        </w:rPr>
        <w:t>тыс</w:t>
      </w:r>
      <w:r w:rsidRPr="00513A2B">
        <w:rPr>
          <w:color w:val="auto"/>
          <w:sz w:val="27"/>
          <w:szCs w:val="27"/>
          <w:shd w:val="clear" w:color="auto" w:fill="FFFFFF"/>
        </w:rPr>
        <w:t>.р</w:t>
      </w:r>
      <w:r w:rsidR="00513A2B" w:rsidRPr="00513A2B">
        <w:rPr>
          <w:color w:val="auto"/>
          <w:sz w:val="27"/>
          <w:szCs w:val="27"/>
          <w:shd w:val="clear" w:color="auto" w:fill="FFFFFF"/>
        </w:rPr>
        <w:t>уб</w:t>
      </w:r>
      <w:r w:rsidRPr="00513A2B">
        <w:rPr>
          <w:color w:val="auto"/>
          <w:sz w:val="27"/>
          <w:szCs w:val="27"/>
          <w:shd w:val="clear" w:color="auto" w:fill="FFFFFF"/>
        </w:rPr>
        <w:t>., по «</w:t>
      </w:r>
      <w:r w:rsidRPr="00513A2B">
        <w:rPr>
          <w:color w:val="auto"/>
          <w:sz w:val="27"/>
          <w:szCs w:val="27"/>
        </w:rPr>
        <w:t>Расчетам по доходам» -</w:t>
      </w:r>
      <w:r w:rsidR="00E90600">
        <w:rPr>
          <w:color w:val="auto"/>
          <w:sz w:val="27"/>
          <w:szCs w:val="27"/>
        </w:rPr>
        <w:t>15043,6</w:t>
      </w:r>
      <w:r w:rsidRPr="00513A2B">
        <w:rPr>
          <w:color w:val="auto"/>
          <w:sz w:val="27"/>
          <w:szCs w:val="27"/>
        </w:rPr>
        <w:t>тыс.руб.</w:t>
      </w:r>
    </w:p>
    <w:p w:rsidR="00EA3784" w:rsidRPr="00513A2B" w:rsidRDefault="00EA3784" w:rsidP="00EA3784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513A2B">
        <w:rPr>
          <w:color w:val="auto"/>
          <w:sz w:val="27"/>
          <w:szCs w:val="27"/>
          <w:shd w:val="clear" w:color="auto" w:fill="FFFFFF"/>
        </w:rPr>
        <w:t xml:space="preserve">     Просроченная дебиторская и кредиторская задолженность у Администрации  на 01.01.202</w:t>
      </w:r>
      <w:r w:rsidR="00E90600">
        <w:rPr>
          <w:color w:val="auto"/>
          <w:sz w:val="27"/>
          <w:szCs w:val="27"/>
          <w:shd w:val="clear" w:color="auto" w:fill="FFFFFF"/>
        </w:rPr>
        <w:t>5</w:t>
      </w:r>
      <w:r w:rsidRPr="00513A2B">
        <w:rPr>
          <w:color w:val="auto"/>
          <w:sz w:val="27"/>
          <w:szCs w:val="27"/>
          <w:shd w:val="clear" w:color="auto" w:fill="FFFFFF"/>
        </w:rPr>
        <w:t>год</w:t>
      </w:r>
      <w:r w:rsidR="00513A2B" w:rsidRPr="00513A2B">
        <w:rPr>
          <w:color w:val="auto"/>
          <w:sz w:val="27"/>
          <w:szCs w:val="27"/>
          <w:shd w:val="clear" w:color="auto" w:fill="FFFFFF"/>
        </w:rPr>
        <w:t>а</w:t>
      </w:r>
      <w:r w:rsidRPr="00513A2B">
        <w:rPr>
          <w:color w:val="auto"/>
          <w:sz w:val="27"/>
          <w:szCs w:val="27"/>
          <w:shd w:val="clear" w:color="auto" w:fill="FFFFFF"/>
        </w:rPr>
        <w:t xml:space="preserve"> отсутствует, согласно пояснительной записки.</w:t>
      </w:r>
    </w:p>
    <w:p w:rsidR="00EA3784" w:rsidRPr="00513A2B" w:rsidRDefault="00EA3784" w:rsidP="00EA3784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513A2B">
        <w:rPr>
          <w:color w:val="auto"/>
          <w:sz w:val="27"/>
          <w:szCs w:val="27"/>
          <w:shd w:val="clear" w:color="auto" w:fill="FFFFFF"/>
        </w:rPr>
        <w:t xml:space="preserve">      Согласно  «Сведениям по дебиторской и кредиторской задолженности»  (ф. 0503169) по состоянию на 01.01.202</w:t>
      </w:r>
      <w:r w:rsidR="00E90600">
        <w:rPr>
          <w:color w:val="auto"/>
          <w:sz w:val="27"/>
          <w:szCs w:val="27"/>
          <w:shd w:val="clear" w:color="auto" w:fill="FFFFFF"/>
        </w:rPr>
        <w:t>5</w:t>
      </w:r>
      <w:r w:rsidRPr="00513A2B">
        <w:rPr>
          <w:color w:val="auto"/>
          <w:sz w:val="27"/>
          <w:szCs w:val="27"/>
          <w:shd w:val="clear" w:color="auto" w:fill="FFFFFF"/>
        </w:rPr>
        <w:t xml:space="preserve"> года за 202</w:t>
      </w:r>
      <w:r w:rsidR="00E90600">
        <w:rPr>
          <w:color w:val="auto"/>
          <w:sz w:val="27"/>
          <w:szCs w:val="27"/>
          <w:shd w:val="clear" w:color="auto" w:fill="FFFFFF"/>
        </w:rPr>
        <w:t>4</w:t>
      </w:r>
      <w:r w:rsidRPr="00513A2B">
        <w:rPr>
          <w:color w:val="auto"/>
          <w:sz w:val="27"/>
          <w:szCs w:val="27"/>
          <w:shd w:val="clear" w:color="auto" w:fill="FFFFFF"/>
        </w:rPr>
        <w:t xml:space="preserve"> год сформирован резерв предстоящих расходов на оплату отпускных за фактически отработанное время по  счету 040160000 «Резервы предстоящих расходов» на сумму </w:t>
      </w:r>
      <w:r w:rsidR="00513A2B" w:rsidRPr="00513A2B">
        <w:rPr>
          <w:color w:val="auto"/>
          <w:sz w:val="27"/>
          <w:szCs w:val="27"/>
          <w:shd w:val="clear" w:color="auto" w:fill="FFFFFF"/>
        </w:rPr>
        <w:t>1</w:t>
      </w:r>
      <w:r w:rsidR="00E90600">
        <w:rPr>
          <w:color w:val="auto"/>
          <w:sz w:val="27"/>
          <w:szCs w:val="27"/>
          <w:shd w:val="clear" w:color="auto" w:fill="FFFFFF"/>
        </w:rPr>
        <w:t>078,7</w:t>
      </w:r>
      <w:r w:rsidRPr="00513A2B">
        <w:rPr>
          <w:color w:val="auto"/>
          <w:sz w:val="27"/>
          <w:szCs w:val="27"/>
          <w:shd w:val="clear" w:color="auto" w:fill="FFFFFF"/>
        </w:rPr>
        <w:t>тыс.руб.</w:t>
      </w:r>
    </w:p>
    <w:p w:rsidR="00EA3784" w:rsidRPr="003E6850" w:rsidRDefault="00EA3784" w:rsidP="00EA3784">
      <w:pPr>
        <w:pStyle w:val="Default"/>
        <w:jc w:val="center"/>
        <w:rPr>
          <w:i/>
          <w:color w:val="auto"/>
          <w:sz w:val="27"/>
          <w:szCs w:val="27"/>
          <w:highlight w:val="yellow"/>
          <w:shd w:val="clear" w:color="auto" w:fill="FFFFFF"/>
        </w:rPr>
      </w:pPr>
    </w:p>
    <w:p w:rsidR="00EA3784" w:rsidRPr="00B540DF" w:rsidRDefault="00EA3784" w:rsidP="00EA3784">
      <w:pPr>
        <w:pStyle w:val="Default"/>
        <w:jc w:val="center"/>
        <w:rPr>
          <w:b/>
          <w:i/>
          <w:color w:val="auto"/>
          <w:sz w:val="27"/>
          <w:szCs w:val="27"/>
          <w:shd w:val="clear" w:color="auto" w:fill="FFFFFF"/>
        </w:rPr>
      </w:pPr>
      <w:r w:rsidRPr="00B540DF">
        <w:rPr>
          <w:b/>
          <w:i/>
          <w:color w:val="auto"/>
          <w:sz w:val="27"/>
          <w:szCs w:val="27"/>
          <w:shd w:val="clear" w:color="auto" w:fill="FFFFFF"/>
        </w:rPr>
        <w:t>Исполнение программных мероприятий</w:t>
      </w:r>
    </w:p>
    <w:p w:rsidR="00EA3784" w:rsidRDefault="00EA3784" w:rsidP="00EA3784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E23DF1">
        <w:rPr>
          <w:color w:val="auto"/>
          <w:sz w:val="27"/>
          <w:szCs w:val="27"/>
          <w:shd w:val="clear" w:color="auto" w:fill="FFFFFF"/>
        </w:rPr>
        <w:t xml:space="preserve">          Сведения об исполнении мероприятий в рамках целевых </w:t>
      </w:r>
      <w:r w:rsidRPr="006D2E1E">
        <w:rPr>
          <w:i/>
          <w:color w:val="auto"/>
          <w:sz w:val="27"/>
          <w:szCs w:val="27"/>
          <w:shd w:val="clear" w:color="auto" w:fill="FFFFFF"/>
        </w:rPr>
        <w:t xml:space="preserve">программ </w:t>
      </w:r>
      <w:r w:rsidR="0013187D" w:rsidRPr="006D2E1E">
        <w:rPr>
          <w:i/>
          <w:color w:val="auto"/>
          <w:sz w:val="27"/>
          <w:szCs w:val="27"/>
          <w:shd w:val="clear" w:color="auto" w:fill="FFFFFF"/>
        </w:rPr>
        <w:t xml:space="preserve">не </w:t>
      </w:r>
      <w:r w:rsidRPr="006D2E1E">
        <w:rPr>
          <w:i/>
          <w:color w:val="auto"/>
          <w:sz w:val="27"/>
          <w:szCs w:val="27"/>
          <w:shd w:val="clear" w:color="auto" w:fill="FFFFFF"/>
        </w:rPr>
        <w:t xml:space="preserve">представлены </w:t>
      </w:r>
      <w:r w:rsidR="0013187D" w:rsidRPr="006D2E1E">
        <w:rPr>
          <w:i/>
          <w:color w:val="auto"/>
          <w:sz w:val="27"/>
          <w:szCs w:val="27"/>
          <w:shd w:val="clear" w:color="auto" w:fill="FFFFFF"/>
        </w:rPr>
        <w:t>по</w:t>
      </w:r>
      <w:r w:rsidRPr="006D2E1E">
        <w:rPr>
          <w:i/>
          <w:color w:val="auto"/>
          <w:sz w:val="27"/>
          <w:szCs w:val="27"/>
          <w:shd w:val="clear" w:color="auto" w:fill="FFFFFF"/>
        </w:rPr>
        <w:t xml:space="preserve">  форме 0503166 « Сведения  об исполнении  меропри</w:t>
      </w:r>
      <w:r w:rsidR="006D2E1E">
        <w:rPr>
          <w:i/>
          <w:color w:val="auto"/>
          <w:sz w:val="27"/>
          <w:szCs w:val="27"/>
          <w:shd w:val="clear" w:color="auto" w:fill="FFFFFF"/>
        </w:rPr>
        <w:t xml:space="preserve">ятий в рамках целевых программ», однако </w:t>
      </w:r>
      <w:r w:rsidRPr="00583E3E">
        <w:rPr>
          <w:color w:val="auto"/>
          <w:sz w:val="27"/>
          <w:szCs w:val="27"/>
          <w:shd w:val="clear" w:color="auto" w:fill="FFFFFF"/>
        </w:rPr>
        <w:t>Администрация осуществляла свою деятельность  в 202</w:t>
      </w:r>
      <w:r w:rsidR="0013187D">
        <w:rPr>
          <w:color w:val="auto"/>
          <w:sz w:val="27"/>
          <w:szCs w:val="27"/>
          <w:shd w:val="clear" w:color="auto" w:fill="FFFFFF"/>
        </w:rPr>
        <w:t>4</w:t>
      </w:r>
      <w:r w:rsidRPr="00583E3E">
        <w:rPr>
          <w:color w:val="auto"/>
          <w:sz w:val="27"/>
          <w:szCs w:val="27"/>
          <w:shd w:val="clear" w:color="auto" w:fill="FFFFFF"/>
        </w:rPr>
        <w:t xml:space="preserve"> году в рамках  реализации следующих программ:</w:t>
      </w:r>
    </w:p>
    <w:p w:rsidR="00EA3784" w:rsidRPr="003E6850" w:rsidRDefault="00B94114" w:rsidP="0013187D">
      <w:pPr>
        <w:pStyle w:val="Default"/>
        <w:ind w:firstLine="709"/>
        <w:rPr>
          <w:color w:val="auto"/>
          <w:sz w:val="27"/>
          <w:szCs w:val="27"/>
          <w:highlight w:val="yellow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1. </w:t>
      </w:r>
      <w:r w:rsidR="00EA3784" w:rsidRPr="00B94114">
        <w:rPr>
          <w:color w:val="auto"/>
          <w:sz w:val="27"/>
          <w:szCs w:val="27"/>
          <w:shd w:val="clear" w:color="auto" w:fill="FFFFFF"/>
        </w:rPr>
        <w:t xml:space="preserve">МП « Развитие и совершенствование  системы гражданской обороны, защиты населения от чрезвычайных ситуаций природного и техногенного характера и снижения рисков их возникновения на территории Ольховского муниципального района в 2021-2023годы» </w:t>
      </w:r>
      <w:r w:rsidR="00EA3784" w:rsidRPr="007817B4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 w:rsidR="006D2E1E">
        <w:rPr>
          <w:color w:val="auto"/>
          <w:sz w:val="27"/>
          <w:szCs w:val="27"/>
          <w:shd w:val="clear" w:color="auto" w:fill="FFFFFF"/>
        </w:rPr>
        <w:t>24,0</w:t>
      </w:r>
      <w:r w:rsidR="00EA3784" w:rsidRPr="007817B4">
        <w:rPr>
          <w:color w:val="auto"/>
          <w:sz w:val="27"/>
          <w:szCs w:val="27"/>
          <w:shd w:val="clear" w:color="auto" w:fill="FFFFFF"/>
        </w:rPr>
        <w:t>т</w:t>
      </w:r>
      <w:r w:rsidR="00EC64F1" w:rsidRPr="007817B4">
        <w:rPr>
          <w:color w:val="auto"/>
          <w:sz w:val="27"/>
          <w:szCs w:val="27"/>
          <w:shd w:val="clear" w:color="auto" w:fill="FFFFFF"/>
        </w:rPr>
        <w:t>ыс</w:t>
      </w:r>
      <w:r w:rsidR="00EA3784" w:rsidRPr="007817B4">
        <w:rPr>
          <w:color w:val="auto"/>
          <w:sz w:val="27"/>
          <w:szCs w:val="27"/>
          <w:shd w:val="clear" w:color="auto" w:fill="FFFFFF"/>
        </w:rPr>
        <w:t>.р</w:t>
      </w:r>
      <w:r w:rsidR="00EC64F1" w:rsidRPr="007817B4">
        <w:rPr>
          <w:color w:val="auto"/>
          <w:sz w:val="27"/>
          <w:szCs w:val="27"/>
          <w:shd w:val="clear" w:color="auto" w:fill="FFFFFF"/>
        </w:rPr>
        <w:t>уб</w:t>
      </w:r>
      <w:r w:rsidR="00EA3784" w:rsidRPr="007817B4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6D2E1E">
        <w:rPr>
          <w:color w:val="auto"/>
          <w:sz w:val="27"/>
          <w:szCs w:val="27"/>
          <w:shd w:val="clear" w:color="auto" w:fill="FFFFFF"/>
        </w:rPr>
        <w:t>24,0</w:t>
      </w:r>
      <w:r w:rsidR="00EA3784" w:rsidRPr="007817B4">
        <w:rPr>
          <w:color w:val="auto"/>
          <w:sz w:val="27"/>
          <w:szCs w:val="27"/>
          <w:shd w:val="clear" w:color="auto" w:fill="FFFFFF"/>
        </w:rPr>
        <w:t>т</w:t>
      </w:r>
      <w:r w:rsidR="00EC64F1" w:rsidRPr="007817B4">
        <w:rPr>
          <w:color w:val="auto"/>
          <w:sz w:val="27"/>
          <w:szCs w:val="27"/>
          <w:shd w:val="clear" w:color="auto" w:fill="FFFFFF"/>
        </w:rPr>
        <w:t>ыс</w:t>
      </w:r>
      <w:r w:rsidR="00EA3784" w:rsidRPr="007817B4">
        <w:rPr>
          <w:color w:val="auto"/>
          <w:sz w:val="27"/>
          <w:szCs w:val="27"/>
          <w:shd w:val="clear" w:color="auto" w:fill="FFFFFF"/>
        </w:rPr>
        <w:t>.р</w:t>
      </w:r>
      <w:r w:rsidR="00EC64F1" w:rsidRPr="007817B4">
        <w:rPr>
          <w:color w:val="auto"/>
          <w:sz w:val="27"/>
          <w:szCs w:val="27"/>
          <w:shd w:val="clear" w:color="auto" w:fill="FFFFFF"/>
        </w:rPr>
        <w:t>уб</w:t>
      </w:r>
      <w:r w:rsidR="00EA3784" w:rsidRPr="007817B4">
        <w:rPr>
          <w:color w:val="auto"/>
          <w:sz w:val="27"/>
          <w:szCs w:val="27"/>
          <w:shd w:val="clear" w:color="auto" w:fill="FFFFFF"/>
        </w:rPr>
        <w:t xml:space="preserve">. </w:t>
      </w:r>
      <w:r w:rsidR="00EA3784" w:rsidRPr="00E939B5">
        <w:rPr>
          <w:color w:val="auto"/>
          <w:sz w:val="27"/>
          <w:szCs w:val="27"/>
          <w:shd w:val="clear" w:color="auto" w:fill="FFFFFF"/>
        </w:rPr>
        <w:t xml:space="preserve">или </w:t>
      </w:r>
      <w:r w:rsidR="006D2E1E">
        <w:rPr>
          <w:color w:val="auto"/>
          <w:sz w:val="27"/>
          <w:szCs w:val="27"/>
          <w:shd w:val="clear" w:color="auto" w:fill="FFFFFF"/>
        </w:rPr>
        <w:t>100</w:t>
      </w:r>
      <w:r w:rsidR="00EA3784" w:rsidRPr="00E939B5">
        <w:rPr>
          <w:color w:val="auto"/>
          <w:sz w:val="27"/>
          <w:szCs w:val="27"/>
          <w:shd w:val="clear" w:color="auto" w:fill="FFFFFF"/>
        </w:rPr>
        <w:t>%;</w:t>
      </w:r>
    </w:p>
    <w:p w:rsidR="00EA3784" w:rsidRPr="00F51B19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F51B19">
        <w:rPr>
          <w:color w:val="auto"/>
          <w:sz w:val="27"/>
          <w:szCs w:val="27"/>
          <w:shd w:val="clear" w:color="auto" w:fill="FFFFFF"/>
        </w:rPr>
        <w:t>2.</w:t>
      </w:r>
      <w:r w:rsidR="00EA3784" w:rsidRPr="00F51B19">
        <w:rPr>
          <w:color w:val="auto"/>
          <w:sz w:val="27"/>
          <w:szCs w:val="27"/>
          <w:shd w:val="clear" w:color="auto" w:fill="FFFFFF"/>
        </w:rPr>
        <w:t>МП «Реконструкция и модернизация системы водоснабжения в населенных пунктах  Ольховского муниципального района на 202</w:t>
      </w:r>
      <w:r w:rsidR="00B94114" w:rsidRPr="00F51B19">
        <w:rPr>
          <w:color w:val="auto"/>
          <w:sz w:val="27"/>
          <w:szCs w:val="27"/>
          <w:shd w:val="clear" w:color="auto" w:fill="FFFFFF"/>
        </w:rPr>
        <w:t>2</w:t>
      </w:r>
      <w:r w:rsidR="00EA3784" w:rsidRPr="00F51B19">
        <w:rPr>
          <w:color w:val="auto"/>
          <w:sz w:val="27"/>
          <w:szCs w:val="27"/>
          <w:shd w:val="clear" w:color="auto" w:fill="FFFFFF"/>
        </w:rPr>
        <w:t>-202</w:t>
      </w:r>
      <w:r w:rsidR="00B94114" w:rsidRPr="00F51B19">
        <w:rPr>
          <w:color w:val="auto"/>
          <w:sz w:val="27"/>
          <w:szCs w:val="27"/>
          <w:shd w:val="clear" w:color="auto" w:fill="FFFFFF"/>
        </w:rPr>
        <w:t>4</w:t>
      </w:r>
      <w:r w:rsidR="00EA3784" w:rsidRPr="00F51B19">
        <w:rPr>
          <w:color w:val="auto"/>
          <w:sz w:val="27"/>
          <w:szCs w:val="27"/>
          <w:shd w:val="clear" w:color="auto" w:fill="FFFFFF"/>
        </w:rPr>
        <w:t>годы»  с объемом финансирования -</w:t>
      </w:r>
      <w:r w:rsidR="00F51B19" w:rsidRPr="00F51B19">
        <w:rPr>
          <w:color w:val="auto"/>
          <w:sz w:val="27"/>
          <w:szCs w:val="27"/>
          <w:shd w:val="clear" w:color="auto" w:fill="FFFFFF"/>
        </w:rPr>
        <w:t>69962,0</w:t>
      </w:r>
      <w:r w:rsidR="00EA3784" w:rsidRPr="00F51B19">
        <w:rPr>
          <w:color w:val="auto"/>
          <w:sz w:val="27"/>
          <w:szCs w:val="27"/>
          <w:shd w:val="clear" w:color="auto" w:fill="FFFFFF"/>
        </w:rPr>
        <w:t>т</w:t>
      </w:r>
      <w:r w:rsidR="00EC64F1" w:rsidRPr="00F51B19">
        <w:rPr>
          <w:color w:val="auto"/>
          <w:sz w:val="27"/>
          <w:szCs w:val="27"/>
          <w:shd w:val="clear" w:color="auto" w:fill="FFFFFF"/>
        </w:rPr>
        <w:t>ыс</w:t>
      </w:r>
      <w:r w:rsidR="00EA3784" w:rsidRPr="00F51B19">
        <w:rPr>
          <w:color w:val="auto"/>
          <w:sz w:val="27"/>
          <w:szCs w:val="27"/>
          <w:shd w:val="clear" w:color="auto" w:fill="FFFFFF"/>
        </w:rPr>
        <w:t>.р</w:t>
      </w:r>
      <w:r w:rsidR="00EC64F1" w:rsidRPr="00F51B19">
        <w:rPr>
          <w:color w:val="auto"/>
          <w:sz w:val="27"/>
          <w:szCs w:val="27"/>
          <w:shd w:val="clear" w:color="auto" w:fill="FFFFFF"/>
        </w:rPr>
        <w:t>уб</w:t>
      </w:r>
      <w:r w:rsidR="00EA3784" w:rsidRPr="00F51B19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F51B19" w:rsidRPr="00F51B19">
        <w:rPr>
          <w:color w:val="auto"/>
          <w:sz w:val="27"/>
          <w:szCs w:val="27"/>
          <w:shd w:val="clear" w:color="auto" w:fill="FFFFFF"/>
        </w:rPr>
        <w:t>39632,6</w:t>
      </w:r>
      <w:r w:rsidR="00EA3784" w:rsidRPr="00F51B19">
        <w:rPr>
          <w:color w:val="auto"/>
          <w:sz w:val="27"/>
          <w:szCs w:val="27"/>
          <w:shd w:val="clear" w:color="auto" w:fill="FFFFFF"/>
        </w:rPr>
        <w:t>т</w:t>
      </w:r>
      <w:r w:rsidR="00EC64F1" w:rsidRPr="00F51B19">
        <w:rPr>
          <w:color w:val="auto"/>
          <w:sz w:val="27"/>
          <w:szCs w:val="27"/>
          <w:shd w:val="clear" w:color="auto" w:fill="FFFFFF"/>
        </w:rPr>
        <w:t>ыс</w:t>
      </w:r>
      <w:r w:rsidR="00EA3784" w:rsidRPr="00F51B19">
        <w:rPr>
          <w:color w:val="auto"/>
          <w:sz w:val="27"/>
          <w:szCs w:val="27"/>
          <w:shd w:val="clear" w:color="auto" w:fill="FFFFFF"/>
        </w:rPr>
        <w:t>.р</w:t>
      </w:r>
      <w:r w:rsidR="00EC64F1" w:rsidRPr="00F51B19">
        <w:rPr>
          <w:color w:val="auto"/>
          <w:sz w:val="27"/>
          <w:szCs w:val="27"/>
          <w:shd w:val="clear" w:color="auto" w:fill="FFFFFF"/>
        </w:rPr>
        <w:t>уб</w:t>
      </w:r>
      <w:r w:rsidR="00EA3784" w:rsidRPr="00F51B19">
        <w:rPr>
          <w:color w:val="auto"/>
          <w:sz w:val="27"/>
          <w:szCs w:val="27"/>
          <w:shd w:val="clear" w:color="auto" w:fill="FFFFFF"/>
        </w:rPr>
        <w:t xml:space="preserve">. или </w:t>
      </w:r>
      <w:r w:rsidR="00F51B19" w:rsidRPr="00F51B19">
        <w:rPr>
          <w:color w:val="auto"/>
          <w:sz w:val="27"/>
          <w:szCs w:val="27"/>
          <w:shd w:val="clear" w:color="auto" w:fill="FFFFFF"/>
        </w:rPr>
        <w:t>56,6</w:t>
      </w:r>
      <w:r w:rsidR="00EA3784" w:rsidRPr="00F51B19">
        <w:rPr>
          <w:color w:val="auto"/>
          <w:sz w:val="27"/>
          <w:szCs w:val="27"/>
          <w:shd w:val="clear" w:color="auto" w:fill="FFFFFF"/>
        </w:rPr>
        <w:t>%;</w:t>
      </w:r>
    </w:p>
    <w:p w:rsidR="00EA3784" w:rsidRPr="00763A26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F51B19">
        <w:rPr>
          <w:color w:val="auto"/>
          <w:sz w:val="27"/>
          <w:szCs w:val="27"/>
          <w:shd w:val="clear" w:color="auto" w:fill="FFFFFF"/>
        </w:rPr>
        <w:t xml:space="preserve">3. </w:t>
      </w:r>
      <w:r w:rsidR="00EA3784" w:rsidRPr="00F51B19">
        <w:rPr>
          <w:color w:val="auto"/>
          <w:sz w:val="27"/>
          <w:szCs w:val="27"/>
          <w:shd w:val="clear" w:color="auto" w:fill="FFFFFF"/>
        </w:rPr>
        <w:t>МП «</w:t>
      </w:r>
      <w:r w:rsidR="00EB4907" w:rsidRPr="00F51B19">
        <w:rPr>
          <w:color w:val="auto"/>
          <w:sz w:val="27"/>
          <w:szCs w:val="27"/>
          <w:shd w:val="clear" w:color="auto" w:fill="FFFFFF"/>
        </w:rPr>
        <w:t>Ра</w:t>
      </w:r>
      <w:r w:rsidR="00763A26" w:rsidRPr="00F51B19">
        <w:rPr>
          <w:color w:val="auto"/>
          <w:sz w:val="27"/>
          <w:szCs w:val="27"/>
          <w:shd w:val="clear" w:color="auto" w:fill="FFFFFF"/>
        </w:rPr>
        <w:t>звитие</w:t>
      </w:r>
      <w:r w:rsidR="00763A26" w:rsidRPr="00763A26">
        <w:rPr>
          <w:color w:val="auto"/>
          <w:sz w:val="27"/>
          <w:szCs w:val="27"/>
          <w:shd w:val="clear" w:color="auto" w:fill="FFFFFF"/>
        </w:rPr>
        <w:t xml:space="preserve"> сельского хозяйства и регулирование рынков сельскохозяйственной продукции,, сырья и продовольствия Ольховского муниципального района волгоградской области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»  с объемом финансирования </w:t>
      </w:r>
      <w:r w:rsidR="004B5BC1" w:rsidRPr="00763A26">
        <w:rPr>
          <w:color w:val="auto"/>
          <w:sz w:val="27"/>
          <w:szCs w:val="27"/>
          <w:shd w:val="clear" w:color="auto" w:fill="FFFFFF"/>
        </w:rPr>
        <w:t>–</w:t>
      </w:r>
      <w:r w:rsidR="00763A26">
        <w:rPr>
          <w:color w:val="auto"/>
          <w:sz w:val="27"/>
          <w:szCs w:val="27"/>
          <w:shd w:val="clear" w:color="auto" w:fill="FFFFFF"/>
        </w:rPr>
        <w:t>77,5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763A26">
        <w:rPr>
          <w:color w:val="auto"/>
          <w:sz w:val="27"/>
          <w:szCs w:val="27"/>
          <w:shd w:val="clear" w:color="auto" w:fill="FFFFFF"/>
        </w:rPr>
        <w:t>76,6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или </w:t>
      </w:r>
      <w:r w:rsidR="00763A26">
        <w:rPr>
          <w:color w:val="auto"/>
          <w:sz w:val="27"/>
          <w:szCs w:val="27"/>
          <w:shd w:val="clear" w:color="auto" w:fill="FFFFFF"/>
        </w:rPr>
        <w:t>98,8</w:t>
      </w:r>
      <w:r w:rsidR="00EA3784" w:rsidRPr="00763A26">
        <w:rPr>
          <w:color w:val="auto"/>
          <w:sz w:val="27"/>
          <w:szCs w:val="27"/>
          <w:shd w:val="clear" w:color="auto" w:fill="FFFFFF"/>
        </w:rPr>
        <w:t>%;</w:t>
      </w:r>
    </w:p>
    <w:p w:rsidR="00EA3784" w:rsidRPr="006D2E1E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6D2E1E">
        <w:rPr>
          <w:color w:val="auto"/>
          <w:sz w:val="27"/>
          <w:szCs w:val="27"/>
          <w:shd w:val="clear" w:color="auto" w:fill="FFFFFF"/>
        </w:rPr>
        <w:t xml:space="preserve">4. </w:t>
      </w:r>
      <w:r w:rsidR="00EA3784" w:rsidRPr="006D2E1E">
        <w:rPr>
          <w:color w:val="auto"/>
          <w:sz w:val="27"/>
          <w:szCs w:val="27"/>
          <w:shd w:val="clear" w:color="auto" w:fill="FFFFFF"/>
        </w:rPr>
        <w:t>МП «Профилактика правонарушений, терроризма и экстремизма  на территории  ОМР в 202</w:t>
      </w:r>
      <w:r w:rsidR="00B94114" w:rsidRPr="006D2E1E">
        <w:rPr>
          <w:color w:val="auto"/>
          <w:sz w:val="27"/>
          <w:szCs w:val="27"/>
          <w:shd w:val="clear" w:color="auto" w:fill="FFFFFF"/>
        </w:rPr>
        <w:t>3</w:t>
      </w:r>
      <w:r w:rsidR="00EA3784" w:rsidRPr="006D2E1E">
        <w:rPr>
          <w:color w:val="auto"/>
          <w:sz w:val="27"/>
          <w:szCs w:val="27"/>
          <w:shd w:val="clear" w:color="auto" w:fill="FFFFFF"/>
        </w:rPr>
        <w:t>-202</w:t>
      </w:r>
      <w:r w:rsidR="00B94114" w:rsidRPr="006D2E1E">
        <w:rPr>
          <w:color w:val="auto"/>
          <w:sz w:val="27"/>
          <w:szCs w:val="27"/>
          <w:shd w:val="clear" w:color="auto" w:fill="FFFFFF"/>
        </w:rPr>
        <w:t>5</w:t>
      </w:r>
      <w:r w:rsidR="00EA3784" w:rsidRPr="006D2E1E">
        <w:rPr>
          <w:color w:val="auto"/>
          <w:sz w:val="27"/>
          <w:szCs w:val="27"/>
          <w:shd w:val="clear" w:color="auto" w:fill="FFFFFF"/>
        </w:rPr>
        <w:t>г</w:t>
      </w:r>
      <w:r w:rsidR="00B94114" w:rsidRPr="006D2E1E">
        <w:rPr>
          <w:color w:val="auto"/>
          <w:sz w:val="27"/>
          <w:szCs w:val="27"/>
          <w:shd w:val="clear" w:color="auto" w:fill="FFFFFF"/>
        </w:rPr>
        <w:t>.г.</w:t>
      </w:r>
      <w:r w:rsidR="00EA3784" w:rsidRPr="006D2E1E">
        <w:rPr>
          <w:color w:val="auto"/>
          <w:sz w:val="27"/>
          <w:szCs w:val="27"/>
          <w:shd w:val="clear" w:color="auto" w:fill="FFFFFF"/>
        </w:rPr>
        <w:t>»  с объемом финансирования -</w:t>
      </w:r>
      <w:r w:rsidR="006D2E1E" w:rsidRPr="006D2E1E">
        <w:rPr>
          <w:color w:val="auto"/>
          <w:sz w:val="27"/>
          <w:szCs w:val="27"/>
          <w:shd w:val="clear" w:color="auto" w:fill="FFFFFF"/>
        </w:rPr>
        <w:t>2,6</w:t>
      </w:r>
      <w:r w:rsidR="00EA3784" w:rsidRPr="006D2E1E">
        <w:rPr>
          <w:color w:val="auto"/>
          <w:sz w:val="27"/>
          <w:szCs w:val="27"/>
          <w:shd w:val="clear" w:color="auto" w:fill="FFFFFF"/>
        </w:rPr>
        <w:t>т</w:t>
      </w:r>
      <w:r w:rsidR="00424002" w:rsidRPr="006D2E1E">
        <w:rPr>
          <w:color w:val="auto"/>
          <w:sz w:val="27"/>
          <w:szCs w:val="27"/>
          <w:shd w:val="clear" w:color="auto" w:fill="FFFFFF"/>
        </w:rPr>
        <w:t>ыс</w:t>
      </w:r>
      <w:r w:rsidR="00EA3784" w:rsidRPr="006D2E1E">
        <w:rPr>
          <w:color w:val="auto"/>
          <w:sz w:val="27"/>
          <w:szCs w:val="27"/>
          <w:shd w:val="clear" w:color="auto" w:fill="FFFFFF"/>
        </w:rPr>
        <w:t>.р</w:t>
      </w:r>
      <w:r w:rsidR="00424002" w:rsidRPr="006D2E1E">
        <w:rPr>
          <w:color w:val="auto"/>
          <w:sz w:val="27"/>
          <w:szCs w:val="27"/>
          <w:shd w:val="clear" w:color="auto" w:fill="FFFFFF"/>
        </w:rPr>
        <w:t>уб</w:t>
      </w:r>
      <w:r w:rsidR="00EA3784" w:rsidRPr="006D2E1E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B94114" w:rsidRPr="006D2E1E">
        <w:rPr>
          <w:color w:val="auto"/>
          <w:sz w:val="27"/>
          <w:szCs w:val="27"/>
          <w:shd w:val="clear" w:color="auto" w:fill="FFFFFF"/>
        </w:rPr>
        <w:t>2,</w:t>
      </w:r>
      <w:r w:rsidR="006D2E1E" w:rsidRPr="006D2E1E">
        <w:rPr>
          <w:color w:val="auto"/>
          <w:sz w:val="27"/>
          <w:szCs w:val="27"/>
          <w:shd w:val="clear" w:color="auto" w:fill="FFFFFF"/>
        </w:rPr>
        <w:t>6</w:t>
      </w:r>
      <w:r w:rsidR="00EA3784" w:rsidRPr="006D2E1E">
        <w:rPr>
          <w:color w:val="auto"/>
          <w:sz w:val="27"/>
          <w:szCs w:val="27"/>
          <w:shd w:val="clear" w:color="auto" w:fill="FFFFFF"/>
        </w:rPr>
        <w:t>т</w:t>
      </w:r>
      <w:r w:rsidR="00424002" w:rsidRPr="006D2E1E">
        <w:rPr>
          <w:color w:val="auto"/>
          <w:sz w:val="27"/>
          <w:szCs w:val="27"/>
          <w:shd w:val="clear" w:color="auto" w:fill="FFFFFF"/>
        </w:rPr>
        <w:t>ыс</w:t>
      </w:r>
      <w:r w:rsidR="00EA3784" w:rsidRPr="006D2E1E">
        <w:rPr>
          <w:color w:val="auto"/>
          <w:sz w:val="27"/>
          <w:szCs w:val="27"/>
          <w:shd w:val="clear" w:color="auto" w:fill="FFFFFF"/>
        </w:rPr>
        <w:t>.р</w:t>
      </w:r>
      <w:r w:rsidR="00424002" w:rsidRPr="006D2E1E">
        <w:rPr>
          <w:color w:val="auto"/>
          <w:sz w:val="27"/>
          <w:szCs w:val="27"/>
          <w:shd w:val="clear" w:color="auto" w:fill="FFFFFF"/>
        </w:rPr>
        <w:t>уб</w:t>
      </w:r>
      <w:r w:rsidR="00EA3784" w:rsidRPr="006D2E1E">
        <w:rPr>
          <w:color w:val="auto"/>
          <w:sz w:val="27"/>
          <w:szCs w:val="27"/>
          <w:shd w:val="clear" w:color="auto" w:fill="FFFFFF"/>
        </w:rPr>
        <w:t xml:space="preserve">. или </w:t>
      </w:r>
      <w:r w:rsidR="006D2E1E" w:rsidRPr="006D2E1E">
        <w:rPr>
          <w:color w:val="auto"/>
          <w:sz w:val="27"/>
          <w:szCs w:val="27"/>
          <w:shd w:val="clear" w:color="auto" w:fill="FFFFFF"/>
        </w:rPr>
        <w:t>100</w:t>
      </w:r>
      <w:r w:rsidR="00EA3784" w:rsidRPr="006D2E1E">
        <w:rPr>
          <w:color w:val="auto"/>
          <w:sz w:val="27"/>
          <w:szCs w:val="27"/>
          <w:shd w:val="clear" w:color="auto" w:fill="FFFFFF"/>
        </w:rPr>
        <w:t>%;</w:t>
      </w:r>
    </w:p>
    <w:p w:rsidR="00EA3784" w:rsidRPr="00763A26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763A26">
        <w:rPr>
          <w:color w:val="auto"/>
          <w:sz w:val="27"/>
          <w:szCs w:val="27"/>
          <w:shd w:val="clear" w:color="auto" w:fill="FFFFFF"/>
        </w:rPr>
        <w:t xml:space="preserve">5. </w:t>
      </w:r>
      <w:r w:rsidR="00EA3784" w:rsidRPr="00763A26">
        <w:rPr>
          <w:color w:val="auto"/>
          <w:sz w:val="27"/>
          <w:szCs w:val="27"/>
          <w:shd w:val="clear" w:color="auto" w:fill="FFFFFF"/>
        </w:rPr>
        <w:t>МП «Улучшение условий и охраны труда в   Ольховского муниципального  района  в  202</w:t>
      </w:r>
      <w:r w:rsidR="00B94114" w:rsidRPr="00763A26">
        <w:rPr>
          <w:color w:val="auto"/>
          <w:sz w:val="27"/>
          <w:szCs w:val="27"/>
          <w:shd w:val="clear" w:color="auto" w:fill="FFFFFF"/>
        </w:rPr>
        <w:t>3</w:t>
      </w:r>
      <w:r w:rsidR="00EA3784" w:rsidRPr="00763A26">
        <w:rPr>
          <w:color w:val="auto"/>
          <w:sz w:val="27"/>
          <w:szCs w:val="27"/>
          <w:shd w:val="clear" w:color="auto" w:fill="FFFFFF"/>
        </w:rPr>
        <w:t>-202</w:t>
      </w:r>
      <w:r w:rsidR="00B94114" w:rsidRPr="00763A26">
        <w:rPr>
          <w:color w:val="auto"/>
          <w:sz w:val="27"/>
          <w:szCs w:val="27"/>
          <w:shd w:val="clear" w:color="auto" w:fill="FFFFFF"/>
        </w:rPr>
        <w:t>5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 год</w:t>
      </w:r>
      <w:r w:rsidR="00B94114" w:rsidRPr="00763A26">
        <w:rPr>
          <w:color w:val="auto"/>
          <w:sz w:val="27"/>
          <w:szCs w:val="27"/>
          <w:shd w:val="clear" w:color="auto" w:fill="FFFFFF"/>
        </w:rPr>
        <w:t>ы</w:t>
      </w:r>
      <w:r w:rsidR="00EA3784" w:rsidRPr="00763A26">
        <w:rPr>
          <w:color w:val="auto"/>
          <w:sz w:val="27"/>
          <w:szCs w:val="27"/>
          <w:shd w:val="clear" w:color="auto" w:fill="FFFFFF"/>
        </w:rPr>
        <w:t>» с объемом финансирования -</w:t>
      </w:r>
      <w:r w:rsidR="00B94114" w:rsidRPr="00763A26">
        <w:rPr>
          <w:color w:val="auto"/>
          <w:sz w:val="27"/>
          <w:szCs w:val="27"/>
          <w:shd w:val="clear" w:color="auto" w:fill="FFFFFF"/>
        </w:rPr>
        <w:t>3</w:t>
      </w:r>
      <w:r w:rsidR="00763A26">
        <w:rPr>
          <w:color w:val="auto"/>
          <w:sz w:val="27"/>
          <w:szCs w:val="27"/>
          <w:shd w:val="clear" w:color="auto" w:fill="FFFFFF"/>
        </w:rPr>
        <w:t>29,3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763A26">
        <w:rPr>
          <w:color w:val="auto"/>
          <w:sz w:val="27"/>
          <w:szCs w:val="27"/>
          <w:shd w:val="clear" w:color="auto" w:fill="FFFFFF"/>
        </w:rPr>
        <w:t>329,3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B94114" w:rsidRPr="00763A26">
        <w:rPr>
          <w:color w:val="auto"/>
          <w:sz w:val="27"/>
          <w:szCs w:val="27"/>
          <w:shd w:val="clear" w:color="auto" w:fill="FFFFFF"/>
        </w:rPr>
        <w:t xml:space="preserve">. </w:t>
      </w:r>
      <w:r w:rsidR="00E939B5" w:rsidRPr="00763A26">
        <w:rPr>
          <w:color w:val="auto"/>
          <w:sz w:val="27"/>
          <w:szCs w:val="27"/>
          <w:shd w:val="clear" w:color="auto" w:fill="FFFFFF"/>
        </w:rPr>
        <w:t xml:space="preserve">или </w:t>
      </w:r>
      <w:r w:rsidR="00763A26">
        <w:rPr>
          <w:color w:val="auto"/>
          <w:sz w:val="27"/>
          <w:szCs w:val="27"/>
          <w:shd w:val="clear" w:color="auto" w:fill="FFFFFF"/>
        </w:rPr>
        <w:t>100</w:t>
      </w:r>
      <w:r w:rsidR="00EA3784" w:rsidRPr="00763A26">
        <w:rPr>
          <w:color w:val="auto"/>
          <w:sz w:val="27"/>
          <w:szCs w:val="27"/>
          <w:shd w:val="clear" w:color="auto" w:fill="FFFFFF"/>
        </w:rPr>
        <w:t>%.</w:t>
      </w:r>
    </w:p>
    <w:p w:rsidR="00EA3784" w:rsidRPr="00763A26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763A26">
        <w:rPr>
          <w:color w:val="auto"/>
          <w:sz w:val="27"/>
          <w:szCs w:val="27"/>
          <w:shd w:val="clear" w:color="auto" w:fill="FFFFFF"/>
        </w:rPr>
        <w:t xml:space="preserve">6. 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МП «Формирование </w:t>
      </w:r>
      <w:r w:rsidR="00763A26" w:rsidRPr="00763A26">
        <w:rPr>
          <w:color w:val="auto"/>
          <w:sz w:val="27"/>
          <w:szCs w:val="27"/>
          <w:shd w:val="clear" w:color="auto" w:fill="FFFFFF"/>
        </w:rPr>
        <w:t xml:space="preserve">для муниципальных нужд </w:t>
      </w:r>
      <w:r w:rsidR="00EA3784" w:rsidRPr="00763A26">
        <w:rPr>
          <w:color w:val="auto"/>
          <w:sz w:val="27"/>
          <w:szCs w:val="27"/>
          <w:shd w:val="clear" w:color="auto" w:fill="FFFFFF"/>
        </w:rPr>
        <w:t>земельных участков на территории ОМР на 202</w:t>
      </w:r>
      <w:r w:rsidR="00763A26" w:rsidRPr="00763A26">
        <w:rPr>
          <w:color w:val="auto"/>
          <w:sz w:val="27"/>
          <w:szCs w:val="27"/>
          <w:shd w:val="clear" w:color="auto" w:fill="FFFFFF"/>
        </w:rPr>
        <w:t>4</w:t>
      </w:r>
      <w:r w:rsidR="00EA3784" w:rsidRPr="00763A26">
        <w:rPr>
          <w:color w:val="auto"/>
          <w:sz w:val="27"/>
          <w:szCs w:val="27"/>
          <w:shd w:val="clear" w:color="auto" w:fill="FFFFFF"/>
        </w:rPr>
        <w:t>-202</w:t>
      </w:r>
      <w:r w:rsidR="00763A26" w:rsidRPr="00763A26">
        <w:rPr>
          <w:color w:val="auto"/>
          <w:sz w:val="27"/>
          <w:szCs w:val="27"/>
          <w:shd w:val="clear" w:color="auto" w:fill="FFFFFF"/>
        </w:rPr>
        <w:t>6</w:t>
      </w:r>
      <w:r w:rsidR="00EA3784" w:rsidRPr="00763A26">
        <w:rPr>
          <w:color w:val="auto"/>
          <w:sz w:val="27"/>
          <w:szCs w:val="27"/>
          <w:shd w:val="clear" w:color="auto" w:fill="FFFFFF"/>
        </w:rPr>
        <w:t>гг.» с объемом финансирования -</w:t>
      </w:r>
      <w:r w:rsidR="00763A26" w:rsidRPr="00763A26">
        <w:rPr>
          <w:color w:val="auto"/>
          <w:sz w:val="27"/>
          <w:szCs w:val="27"/>
          <w:shd w:val="clear" w:color="auto" w:fill="FFFFFF"/>
        </w:rPr>
        <w:t>10</w:t>
      </w:r>
      <w:r w:rsidR="004B5BC1" w:rsidRPr="00763A26">
        <w:rPr>
          <w:color w:val="auto"/>
          <w:sz w:val="27"/>
          <w:szCs w:val="27"/>
          <w:shd w:val="clear" w:color="auto" w:fill="FFFFFF"/>
        </w:rPr>
        <w:t>0</w:t>
      </w:r>
      <w:r w:rsidR="00EA3784" w:rsidRPr="00763A26">
        <w:rPr>
          <w:color w:val="auto"/>
          <w:sz w:val="27"/>
          <w:szCs w:val="27"/>
          <w:shd w:val="clear" w:color="auto" w:fill="FFFFFF"/>
        </w:rPr>
        <w:t>,0т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763A26" w:rsidRPr="00763A26">
        <w:rPr>
          <w:color w:val="auto"/>
          <w:sz w:val="27"/>
          <w:szCs w:val="27"/>
          <w:shd w:val="clear" w:color="auto" w:fill="FFFFFF"/>
        </w:rPr>
        <w:t>99,2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или </w:t>
      </w:r>
      <w:r w:rsidR="00763A26" w:rsidRPr="00763A26">
        <w:rPr>
          <w:color w:val="auto"/>
          <w:sz w:val="27"/>
          <w:szCs w:val="27"/>
          <w:shd w:val="clear" w:color="auto" w:fill="FFFFFF"/>
        </w:rPr>
        <w:t>99,2</w:t>
      </w:r>
      <w:r w:rsidR="00EA3784" w:rsidRPr="00763A26">
        <w:rPr>
          <w:color w:val="auto"/>
          <w:sz w:val="27"/>
          <w:szCs w:val="27"/>
          <w:shd w:val="clear" w:color="auto" w:fill="FFFFFF"/>
        </w:rPr>
        <w:t>%.</w:t>
      </w:r>
    </w:p>
    <w:p w:rsidR="00EA3784" w:rsidRPr="006D2E1E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6D2E1E">
        <w:rPr>
          <w:color w:val="auto"/>
          <w:sz w:val="27"/>
          <w:szCs w:val="27"/>
          <w:shd w:val="clear" w:color="auto" w:fill="FFFFFF"/>
        </w:rPr>
        <w:t xml:space="preserve">7. </w:t>
      </w:r>
      <w:r w:rsidR="00EA3784" w:rsidRPr="006D2E1E">
        <w:rPr>
          <w:color w:val="auto"/>
          <w:sz w:val="27"/>
          <w:szCs w:val="27"/>
          <w:shd w:val="clear" w:color="auto" w:fill="FFFFFF"/>
        </w:rPr>
        <w:t>МЦ «Обеспечение безопасности дорожного движения в ОМР на 202</w:t>
      </w:r>
      <w:r w:rsidR="00B94114" w:rsidRPr="006D2E1E">
        <w:rPr>
          <w:color w:val="auto"/>
          <w:sz w:val="27"/>
          <w:szCs w:val="27"/>
          <w:shd w:val="clear" w:color="auto" w:fill="FFFFFF"/>
        </w:rPr>
        <w:t>3</w:t>
      </w:r>
      <w:r w:rsidR="00EA3784" w:rsidRPr="006D2E1E">
        <w:rPr>
          <w:color w:val="auto"/>
          <w:sz w:val="27"/>
          <w:szCs w:val="27"/>
          <w:shd w:val="clear" w:color="auto" w:fill="FFFFFF"/>
        </w:rPr>
        <w:t>-202</w:t>
      </w:r>
      <w:r w:rsidR="00B94114" w:rsidRPr="006D2E1E">
        <w:rPr>
          <w:color w:val="auto"/>
          <w:sz w:val="27"/>
          <w:szCs w:val="27"/>
          <w:shd w:val="clear" w:color="auto" w:fill="FFFFFF"/>
        </w:rPr>
        <w:t>5</w:t>
      </w:r>
      <w:r w:rsidR="00EA3784" w:rsidRPr="006D2E1E">
        <w:rPr>
          <w:color w:val="auto"/>
          <w:sz w:val="27"/>
          <w:szCs w:val="27"/>
          <w:shd w:val="clear" w:color="auto" w:fill="FFFFFF"/>
        </w:rPr>
        <w:t xml:space="preserve"> годы» с объемом финансирования -</w:t>
      </w:r>
      <w:r w:rsidR="006D2E1E" w:rsidRPr="006D2E1E">
        <w:rPr>
          <w:color w:val="auto"/>
          <w:sz w:val="27"/>
          <w:szCs w:val="27"/>
          <w:shd w:val="clear" w:color="auto" w:fill="FFFFFF"/>
        </w:rPr>
        <w:t>10,0</w:t>
      </w:r>
      <w:r w:rsidR="00EA3784" w:rsidRPr="006D2E1E">
        <w:rPr>
          <w:color w:val="auto"/>
          <w:sz w:val="27"/>
          <w:szCs w:val="27"/>
          <w:shd w:val="clear" w:color="auto" w:fill="FFFFFF"/>
        </w:rPr>
        <w:t>т</w:t>
      </w:r>
      <w:r w:rsidR="00424002" w:rsidRPr="006D2E1E">
        <w:rPr>
          <w:color w:val="auto"/>
          <w:sz w:val="27"/>
          <w:szCs w:val="27"/>
          <w:shd w:val="clear" w:color="auto" w:fill="FFFFFF"/>
        </w:rPr>
        <w:t>ыс</w:t>
      </w:r>
      <w:r w:rsidR="00EA3784" w:rsidRPr="006D2E1E">
        <w:rPr>
          <w:color w:val="auto"/>
          <w:sz w:val="27"/>
          <w:szCs w:val="27"/>
          <w:shd w:val="clear" w:color="auto" w:fill="FFFFFF"/>
        </w:rPr>
        <w:t>.р</w:t>
      </w:r>
      <w:r w:rsidR="00424002" w:rsidRPr="006D2E1E">
        <w:rPr>
          <w:color w:val="auto"/>
          <w:sz w:val="27"/>
          <w:szCs w:val="27"/>
          <w:shd w:val="clear" w:color="auto" w:fill="FFFFFF"/>
        </w:rPr>
        <w:t>уб</w:t>
      </w:r>
      <w:r w:rsidR="00EA3784" w:rsidRPr="006D2E1E">
        <w:rPr>
          <w:color w:val="auto"/>
          <w:sz w:val="27"/>
          <w:szCs w:val="27"/>
          <w:shd w:val="clear" w:color="auto" w:fill="FFFFFF"/>
        </w:rPr>
        <w:t xml:space="preserve">. </w:t>
      </w:r>
      <w:r w:rsidR="00B94114" w:rsidRPr="006D2E1E">
        <w:rPr>
          <w:color w:val="auto"/>
          <w:sz w:val="27"/>
          <w:szCs w:val="27"/>
          <w:shd w:val="clear" w:color="auto" w:fill="FFFFFF"/>
        </w:rPr>
        <w:t>и</w:t>
      </w:r>
      <w:r w:rsidR="00EA3784" w:rsidRPr="006D2E1E">
        <w:rPr>
          <w:color w:val="auto"/>
          <w:sz w:val="27"/>
          <w:szCs w:val="27"/>
          <w:shd w:val="clear" w:color="auto" w:fill="FFFFFF"/>
        </w:rPr>
        <w:t xml:space="preserve"> исполнение</w:t>
      </w:r>
      <w:r w:rsidR="00B94114" w:rsidRPr="006D2E1E">
        <w:rPr>
          <w:color w:val="auto"/>
          <w:sz w:val="27"/>
          <w:szCs w:val="27"/>
          <w:shd w:val="clear" w:color="auto" w:fill="FFFFFF"/>
        </w:rPr>
        <w:t>м</w:t>
      </w:r>
      <w:r w:rsidR="006D2E1E">
        <w:rPr>
          <w:color w:val="auto"/>
          <w:sz w:val="27"/>
          <w:szCs w:val="27"/>
          <w:shd w:val="clear" w:color="auto" w:fill="FFFFFF"/>
        </w:rPr>
        <w:t>8,</w:t>
      </w:r>
      <w:r w:rsidR="00B94114" w:rsidRPr="006D2E1E">
        <w:rPr>
          <w:color w:val="auto"/>
          <w:sz w:val="27"/>
          <w:szCs w:val="27"/>
          <w:shd w:val="clear" w:color="auto" w:fill="FFFFFF"/>
        </w:rPr>
        <w:t xml:space="preserve">0 тыс. руб. или </w:t>
      </w:r>
      <w:r w:rsidR="006D2E1E">
        <w:rPr>
          <w:color w:val="auto"/>
          <w:sz w:val="27"/>
          <w:szCs w:val="27"/>
          <w:shd w:val="clear" w:color="auto" w:fill="FFFFFF"/>
        </w:rPr>
        <w:t>80</w:t>
      </w:r>
      <w:r w:rsidR="00B94114" w:rsidRPr="006D2E1E">
        <w:rPr>
          <w:color w:val="auto"/>
          <w:sz w:val="27"/>
          <w:szCs w:val="27"/>
          <w:shd w:val="clear" w:color="auto" w:fill="FFFFFF"/>
        </w:rPr>
        <w:t>%</w:t>
      </w:r>
      <w:r w:rsidR="00EA3784" w:rsidRPr="006D2E1E">
        <w:rPr>
          <w:color w:val="auto"/>
          <w:sz w:val="27"/>
          <w:szCs w:val="27"/>
          <w:shd w:val="clear" w:color="auto" w:fill="FFFFFF"/>
        </w:rPr>
        <w:t>;</w:t>
      </w:r>
    </w:p>
    <w:p w:rsidR="00EA3784" w:rsidRPr="00763A26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763A26">
        <w:rPr>
          <w:color w:val="auto"/>
          <w:sz w:val="27"/>
          <w:szCs w:val="27"/>
          <w:shd w:val="clear" w:color="auto" w:fill="FFFFFF"/>
        </w:rPr>
        <w:t xml:space="preserve">8. </w:t>
      </w:r>
      <w:r w:rsidR="00EA3784" w:rsidRPr="00763A26">
        <w:rPr>
          <w:color w:val="auto"/>
          <w:sz w:val="27"/>
          <w:szCs w:val="27"/>
          <w:shd w:val="clear" w:color="auto" w:fill="FFFFFF"/>
        </w:rPr>
        <w:t>МП «Развитие информационного общества в ОМР на 202</w:t>
      </w:r>
      <w:r w:rsidR="00763A26">
        <w:rPr>
          <w:color w:val="auto"/>
          <w:sz w:val="27"/>
          <w:szCs w:val="27"/>
          <w:shd w:val="clear" w:color="auto" w:fill="FFFFFF"/>
        </w:rPr>
        <w:t>4-2026</w:t>
      </w:r>
      <w:r w:rsidR="00EA3784" w:rsidRPr="00763A26">
        <w:rPr>
          <w:color w:val="auto"/>
          <w:sz w:val="27"/>
          <w:szCs w:val="27"/>
          <w:shd w:val="clear" w:color="auto" w:fill="FFFFFF"/>
        </w:rPr>
        <w:t>годы» с объемом финансирования -</w:t>
      </w:r>
      <w:r w:rsidR="00763A26">
        <w:rPr>
          <w:color w:val="auto"/>
          <w:sz w:val="27"/>
          <w:szCs w:val="27"/>
          <w:shd w:val="clear" w:color="auto" w:fill="FFFFFF"/>
        </w:rPr>
        <w:t>393,0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763A26">
        <w:rPr>
          <w:color w:val="auto"/>
          <w:sz w:val="27"/>
          <w:szCs w:val="27"/>
          <w:shd w:val="clear" w:color="auto" w:fill="FFFFFF"/>
        </w:rPr>
        <w:t>384,8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или </w:t>
      </w:r>
      <w:r w:rsidR="00763A26">
        <w:rPr>
          <w:color w:val="auto"/>
          <w:sz w:val="27"/>
          <w:szCs w:val="27"/>
          <w:shd w:val="clear" w:color="auto" w:fill="FFFFFF"/>
        </w:rPr>
        <w:t>97,9</w:t>
      </w:r>
      <w:r w:rsidR="00EA3784" w:rsidRPr="00763A26">
        <w:rPr>
          <w:color w:val="auto"/>
          <w:sz w:val="27"/>
          <w:szCs w:val="27"/>
          <w:shd w:val="clear" w:color="auto" w:fill="FFFFFF"/>
        </w:rPr>
        <w:t>%.</w:t>
      </w:r>
    </w:p>
    <w:p w:rsidR="00EA3784" w:rsidRPr="00763A26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763A26">
        <w:rPr>
          <w:color w:val="auto"/>
          <w:sz w:val="27"/>
          <w:szCs w:val="27"/>
          <w:shd w:val="clear" w:color="auto" w:fill="FFFFFF"/>
        </w:rPr>
        <w:lastRenderedPageBreak/>
        <w:t xml:space="preserve">9. </w:t>
      </w:r>
      <w:r w:rsidR="00EA3784" w:rsidRPr="00763A26">
        <w:rPr>
          <w:color w:val="auto"/>
          <w:sz w:val="27"/>
          <w:szCs w:val="27"/>
          <w:shd w:val="clear" w:color="auto" w:fill="FFFFFF"/>
        </w:rPr>
        <w:t>МП «Создание условий для предоставления транспортных услуг населению и организация транспортного обслуживания населения на муниципальных маршрутах регулярных перевозок по регулируемым тарифам автомобильного транспорта на территории ОМР на 202</w:t>
      </w:r>
      <w:r w:rsidR="00763A26">
        <w:rPr>
          <w:color w:val="auto"/>
          <w:sz w:val="27"/>
          <w:szCs w:val="27"/>
          <w:shd w:val="clear" w:color="auto" w:fill="FFFFFF"/>
        </w:rPr>
        <w:t>4</w:t>
      </w:r>
      <w:r w:rsidR="00EA3784" w:rsidRPr="00763A26">
        <w:rPr>
          <w:color w:val="auto"/>
          <w:sz w:val="27"/>
          <w:szCs w:val="27"/>
          <w:shd w:val="clear" w:color="auto" w:fill="FFFFFF"/>
        </w:rPr>
        <w:t>-202</w:t>
      </w:r>
      <w:r w:rsidR="00763A26">
        <w:rPr>
          <w:color w:val="auto"/>
          <w:sz w:val="27"/>
          <w:szCs w:val="27"/>
          <w:shd w:val="clear" w:color="auto" w:fill="FFFFFF"/>
        </w:rPr>
        <w:t>6</w:t>
      </w:r>
      <w:r w:rsidR="00EA3784" w:rsidRPr="00763A26">
        <w:rPr>
          <w:color w:val="auto"/>
          <w:sz w:val="27"/>
          <w:szCs w:val="27"/>
          <w:shd w:val="clear" w:color="auto" w:fill="FFFFFF"/>
        </w:rPr>
        <w:t>годы» с объемом финансирования -</w:t>
      </w:r>
      <w:r w:rsidR="00437DDE" w:rsidRPr="00763A26">
        <w:rPr>
          <w:color w:val="auto"/>
          <w:sz w:val="27"/>
          <w:szCs w:val="27"/>
          <w:shd w:val="clear" w:color="auto" w:fill="FFFFFF"/>
        </w:rPr>
        <w:t>3</w:t>
      </w:r>
      <w:r w:rsidR="00763A26">
        <w:rPr>
          <w:color w:val="auto"/>
          <w:sz w:val="27"/>
          <w:szCs w:val="27"/>
          <w:shd w:val="clear" w:color="auto" w:fill="FFFFFF"/>
        </w:rPr>
        <w:t>556,0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763A26">
        <w:rPr>
          <w:color w:val="auto"/>
          <w:sz w:val="27"/>
          <w:szCs w:val="27"/>
          <w:shd w:val="clear" w:color="auto" w:fill="FFFFFF"/>
        </w:rPr>
        <w:t>3270,6</w:t>
      </w:r>
      <w:r w:rsidR="00EA3784" w:rsidRPr="00763A26">
        <w:rPr>
          <w:color w:val="auto"/>
          <w:sz w:val="27"/>
          <w:szCs w:val="27"/>
          <w:shd w:val="clear" w:color="auto" w:fill="FFFFFF"/>
        </w:rPr>
        <w:t>т</w:t>
      </w:r>
      <w:r w:rsidR="00424002" w:rsidRPr="00763A26">
        <w:rPr>
          <w:color w:val="auto"/>
          <w:sz w:val="27"/>
          <w:szCs w:val="27"/>
          <w:shd w:val="clear" w:color="auto" w:fill="FFFFFF"/>
        </w:rPr>
        <w:t>ыс</w:t>
      </w:r>
      <w:r w:rsidR="00EA3784" w:rsidRPr="00763A26">
        <w:rPr>
          <w:color w:val="auto"/>
          <w:sz w:val="27"/>
          <w:szCs w:val="27"/>
          <w:shd w:val="clear" w:color="auto" w:fill="FFFFFF"/>
        </w:rPr>
        <w:t>.р</w:t>
      </w:r>
      <w:r w:rsidR="00424002" w:rsidRPr="00763A26">
        <w:rPr>
          <w:color w:val="auto"/>
          <w:sz w:val="27"/>
          <w:szCs w:val="27"/>
          <w:shd w:val="clear" w:color="auto" w:fill="FFFFFF"/>
        </w:rPr>
        <w:t>уб</w:t>
      </w:r>
      <w:r w:rsidR="00EA3784" w:rsidRPr="00763A26">
        <w:rPr>
          <w:color w:val="auto"/>
          <w:sz w:val="27"/>
          <w:szCs w:val="27"/>
          <w:shd w:val="clear" w:color="auto" w:fill="FFFFFF"/>
        </w:rPr>
        <w:t xml:space="preserve">. или </w:t>
      </w:r>
      <w:r w:rsidR="00763A26">
        <w:rPr>
          <w:color w:val="auto"/>
          <w:sz w:val="27"/>
          <w:szCs w:val="27"/>
          <w:shd w:val="clear" w:color="auto" w:fill="FFFFFF"/>
        </w:rPr>
        <w:t>91,9</w:t>
      </w:r>
      <w:r w:rsidR="00EA3784" w:rsidRPr="00763A26">
        <w:rPr>
          <w:color w:val="auto"/>
          <w:sz w:val="27"/>
          <w:szCs w:val="27"/>
          <w:shd w:val="clear" w:color="auto" w:fill="FFFFFF"/>
        </w:rPr>
        <w:t>%.</w:t>
      </w:r>
    </w:p>
    <w:p w:rsidR="00EA3784" w:rsidRPr="0074114C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74114C">
        <w:rPr>
          <w:color w:val="auto"/>
          <w:sz w:val="27"/>
          <w:szCs w:val="27"/>
          <w:shd w:val="clear" w:color="auto" w:fill="FFFFFF"/>
        </w:rPr>
        <w:t xml:space="preserve">10. </w:t>
      </w:r>
      <w:r w:rsidR="00EA3784" w:rsidRPr="0074114C">
        <w:rPr>
          <w:color w:val="auto"/>
          <w:sz w:val="27"/>
          <w:szCs w:val="27"/>
          <w:shd w:val="clear" w:color="auto" w:fill="FFFFFF"/>
        </w:rPr>
        <w:t>МП «</w:t>
      </w:r>
      <w:r w:rsidR="0074114C" w:rsidRPr="0074114C">
        <w:rPr>
          <w:color w:val="auto"/>
          <w:sz w:val="27"/>
          <w:szCs w:val="27"/>
          <w:shd w:val="clear" w:color="auto" w:fill="FFFFFF"/>
        </w:rPr>
        <w:t xml:space="preserve">Дополнительное образование детей в сфере культуры и искусства </w:t>
      </w:r>
      <w:r w:rsidR="00EA3784" w:rsidRPr="0074114C">
        <w:rPr>
          <w:color w:val="auto"/>
          <w:sz w:val="27"/>
          <w:szCs w:val="27"/>
          <w:shd w:val="clear" w:color="auto" w:fill="FFFFFF"/>
        </w:rPr>
        <w:t xml:space="preserve"> на территории ОМР ВО на 202</w:t>
      </w:r>
      <w:r w:rsidR="0074114C" w:rsidRPr="0074114C">
        <w:rPr>
          <w:color w:val="auto"/>
          <w:sz w:val="27"/>
          <w:szCs w:val="27"/>
          <w:shd w:val="clear" w:color="auto" w:fill="FFFFFF"/>
        </w:rPr>
        <w:t>4</w:t>
      </w:r>
      <w:r w:rsidR="00EA3784" w:rsidRPr="0074114C">
        <w:rPr>
          <w:color w:val="auto"/>
          <w:sz w:val="27"/>
          <w:szCs w:val="27"/>
          <w:shd w:val="clear" w:color="auto" w:fill="FFFFFF"/>
        </w:rPr>
        <w:t>-202</w:t>
      </w:r>
      <w:r w:rsidR="0074114C" w:rsidRPr="0074114C">
        <w:rPr>
          <w:color w:val="auto"/>
          <w:sz w:val="27"/>
          <w:szCs w:val="27"/>
          <w:shd w:val="clear" w:color="auto" w:fill="FFFFFF"/>
        </w:rPr>
        <w:t>6</w:t>
      </w:r>
      <w:r w:rsidR="00EA3784" w:rsidRPr="0074114C">
        <w:rPr>
          <w:color w:val="auto"/>
          <w:sz w:val="27"/>
          <w:szCs w:val="27"/>
          <w:shd w:val="clear" w:color="auto" w:fill="FFFFFF"/>
        </w:rPr>
        <w:t>годы» с объемом финансирования -</w:t>
      </w:r>
      <w:r w:rsidR="00B94114" w:rsidRPr="0074114C">
        <w:rPr>
          <w:color w:val="auto"/>
          <w:sz w:val="27"/>
          <w:szCs w:val="27"/>
          <w:shd w:val="clear" w:color="auto" w:fill="FFFFFF"/>
        </w:rPr>
        <w:t>3</w:t>
      </w:r>
      <w:r w:rsidR="0074114C" w:rsidRPr="0074114C">
        <w:rPr>
          <w:color w:val="auto"/>
          <w:sz w:val="27"/>
          <w:szCs w:val="27"/>
          <w:shd w:val="clear" w:color="auto" w:fill="FFFFFF"/>
        </w:rPr>
        <w:t>685,7</w:t>
      </w:r>
      <w:r w:rsidR="00EA3784" w:rsidRPr="0074114C">
        <w:rPr>
          <w:color w:val="auto"/>
          <w:sz w:val="27"/>
          <w:szCs w:val="27"/>
          <w:shd w:val="clear" w:color="auto" w:fill="FFFFFF"/>
        </w:rPr>
        <w:t>т</w:t>
      </w:r>
      <w:r w:rsidR="00424002" w:rsidRPr="0074114C">
        <w:rPr>
          <w:color w:val="auto"/>
          <w:sz w:val="27"/>
          <w:szCs w:val="27"/>
          <w:shd w:val="clear" w:color="auto" w:fill="FFFFFF"/>
        </w:rPr>
        <w:t>ыс</w:t>
      </w:r>
      <w:r w:rsidR="00EA3784" w:rsidRPr="0074114C">
        <w:rPr>
          <w:color w:val="auto"/>
          <w:sz w:val="27"/>
          <w:szCs w:val="27"/>
          <w:shd w:val="clear" w:color="auto" w:fill="FFFFFF"/>
        </w:rPr>
        <w:t>.р</w:t>
      </w:r>
      <w:r w:rsidR="00424002" w:rsidRPr="0074114C">
        <w:rPr>
          <w:color w:val="auto"/>
          <w:sz w:val="27"/>
          <w:szCs w:val="27"/>
          <w:shd w:val="clear" w:color="auto" w:fill="FFFFFF"/>
        </w:rPr>
        <w:t>уб.,</w:t>
      </w:r>
      <w:r w:rsidR="00EA3784" w:rsidRPr="0074114C">
        <w:rPr>
          <w:color w:val="auto"/>
          <w:sz w:val="27"/>
          <w:szCs w:val="27"/>
          <w:shd w:val="clear" w:color="auto" w:fill="FFFFFF"/>
        </w:rPr>
        <w:t xml:space="preserve">  исполнение</w:t>
      </w:r>
      <w:r w:rsidR="00B94114" w:rsidRPr="0074114C">
        <w:rPr>
          <w:color w:val="auto"/>
          <w:sz w:val="27"/>
          <w:szCs w:val="27"/>
          <w:shd w:val="clear" w:color="auto" w:fill="FFFFFF"/>
        </w:rPr>
        <w:t xml:space="preserve">м </w:t>
      </w:r>
      <w:r w:rsidR="0074114C" w:rsidRPr="0074114C">
        <w:rPr>
          <w:color w:val="auto"/>
          <w:sz w:val="27"/>
          <w:szCs w:val="27"/>
          <w:shd w:val="clear" w:color="auto" w:fill="FFFFFF"/>
        </w:rPr>
        <w:t>3409,9</w:t>
      </w:r>
      <w:r w:rsidR="00B94114" w:rsidRPr="0074114C">
        <w:rPr>
          <w:color w:val="auto"/>
          <w:sz w:val="27"/>
          <w:szCs w:val="27"/>
          <w:shd w:val="clear" w:color="auto" w:fill="FFFFFF"/>
        </w:rPr>
        <w:t xml:space="preserve"> тыс. руб. или 9</w:t>
      </w:r>
      <w:r w:rsidR="0074114C" w:rsidRPr="0074114C">
        <w:rPr>
          <w:color w:val="auto"/>
          <w:sz w:val="27"/>
          <w:szCs w:val="27"/>
          <w:shd w:val="clear" w:color="auto" w:fill="FFFFFF"/>
        </w:rPr>
        <w:t>2,5</w:t>
      </w:r>
      <w:r w:rsidR="00B94114" w:rsidRPr="0074114C">
        <w:rPr>
          <w:color w:val="auto"/>
          <w:sz w:val="27"/>
          <w:szCs w:val="27"/>
          <w:shd w:val="clear" w:color="auto" w:fill="FFFFFF"/>
        </w:rPr>
        <w:t>%</w:t>
      </w:r>
      <w:r w:rsidR="00EA3784" w:rsidRPr="0074114C">
        <w:rPr>
          <w:color w:val="auto"/>
          <w:sz w:val="27"/>
          <w:szCs w:val="27"/>
          <w:shd w:val="clear" w:color="auto" w:fill="FFFFFF"/>
        </w:rPr>
        <w:t>.</w:t>
      </w:r>
    </w:p>
    <w:p w:rsidR="00EA3784" w:rsidRPr="006D2E1E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6D2E1E">
        <w:rPr>
          <w:color w:val="auto"/>
          <w:sz w:val="27"/>
          <w:szCs w:val="27"/>
          <w:shd w:val="clear" w:color="auto" w:fill="FFFFFF"/>
        </w:rPr>
        <w:t xml:space="preserve">11. </w:t>
      </w:r>
      <w:r w:rsidR="00EA3784" w:rsidRPr="006D2E1E">
        <w:rPr>
          <w:color w:val="auto"/>
          <w:sz w:val="27"/>
          <w:szCs w:val="27"/>
          <w:shd w:val="clear" w:color="auto" w:fill="FFFFFF"/>
        </w:rPr>
        <w:t>МП «Противодействие коррупции в Ольховском муниципальном районе на 202</w:t>
      </w:r>
      <w:r w:rsidR="00B94114" w:rsidRPr="006D2E1E">
        <w:rPr>
          <w:color w:val="auto"/>
          <w:sz w:val="27"/>
          <w:szCs w:val="27"/>
          <w:shd w:val="clear" w:color="auto" w:fill="FFFFFF"/>
        </w:rPr>
        <w:t>3</w:t>
      </w:r>
      <w:r w:rsidR="00EA3784" w:rsidRPr="006D2E1E">
        <w:rPr>
          <w:color w:val="auto"/>
          <w:sz w:val="27"/>
          <w:szCs w:val="27"/>
          <w:shd w:val="clear" w:color="auto" w:fill="FFFFFF"/>
        </w:rPr>
        <w:t>-202</w:t>
      </w:r>
      <w:r w:rsidR="00B94114" w:rsidRPr="006D2E1E">
        <w:rPr>
          <w:color w:val="auto"/>
          <w:sz w:val="27"/>
          <w:szCs w:val="27"/>
          <w:shd w:val="clear" w:color="auto" w:fill="FFFFFF"/>
        </w:rPr>
        <w:t xml:space="preserve">5 </w:t>
      </w:r>
      <w:r w:rsidR="00EA3784" w:rsidRPr="006D2E1E">
        <w:rPr>
          <w:color w:val="auto"/>
          <w:sz w:val="27"/>
          <w:szCs w:val="27"/>
          <w:shd w:val="clear" w:color="auto" w:fill="FFFFFF"/>
        </w:rPr>
        <w:t xml:space="preserve">годы» с объемом финансирования </w:t>
      </w:r>
      <w:r w:rsidR="00B94114" w:rsidRPr="006D2E1E">
        <w:rPr>
          <w:color w:val="auto"/>
          <w:sz w:val="27"/>
          <w:szCs w:val="27"/>
          <w:shd w:val="clear" w:color="auto" w:fill="FFFFFF"/>
        </w:rPr>
        <w:t>–5,0</w:t>
      </w:r>
      <w:r w:rsidR="00EA3784" w:rsidRPr="006D2E1E">
        <w:rPr>
          <w:color w:val="auto"/>
          <w:sz w:val="27"/>
          <w:szCs w:val="27"/>
          <w:shd w:val="clear" w:color="auto" w:fill="FFFFFF"/>
        </w:rPr>
        <w:t>т</w:t>
      </w:r>
      <w:r w:rsidR="00424002" w:rsidRPr="006D2E1E">
        <w:rPr>
          <w:color w:val="auto"/>
          <w:sz w:val="27"/>
          <w:szCs w:val="27"/>
          <w:shd w:val="clear" w:color="auto" w:fill="FFFFFF"/>
        </w:rPr>
        <w:t>ыс</w:t>
      </w:r>
      <w:r w:rsidR="00EA3784" w:rsidRPr="006D2E1E">
        <w:rPr>
          <w:color w:val="auto"/>
          <w:sz w:val="27"/>
          <w:szCs w:val="27"/>
          <w:shd w:val="clear" w:color="auto" w:fill="FFFFFF"/>
        </w:rPr>
        <w:t>.р</w:t>
      </w:r>
      <w:r w:rsidR="00424002" w:rsidRPr="006D2E1E">
        <w:rPr>
          <w:color w:val="auto"/>
          <w:sz w:val="27"/>
          <w:szCs w:val="27"/>
          <w:shd w:val="clear" w:color="auto" w:fill="FFFFFF"/>
        </w:rPr>
        <w:t>уб</w:t>
      </w:r>
      <w:r w:rsidR="006D2E1E">
        <w:rPr>
          <w:color w:val="auto"/>
          <w:sz w:val="27"/>
          <w:szCs w:val="27"/>
          <w:shd w:val="clear" w:color="auto" w:fill="FFFFFF"/>
        </w:rPr>
        <w:t>., исполнение отсутствует</w:t>
      </w:r>
      <w:r w:rsidR="00EA3784" w:rsidRPr="006D2E1E">
        <w:rPr>
          <w:color w:val="auto"/>
          <w:sz w:val="27"/>
          <w:szCs w:val="27"/>
          <w:shd w:val="clear" w:color="auto" w:fill="FFFFFF"/>
        </w:rPr>
        <w:t>.</w:t>
      </w:r>
    </w:p>
    <w:p w:rsidR="00EA3784" w:rsidRPr="00F51B19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F51B19">
        <w:rPr>
          <w:color w:val="auto"/>
          <w:sz w:val="27"/>
          <w:szCs w:val="27"/>
          <w:shd w:val="clear" w:color="auto" w:fill="FFFFFF"/>
        </w:rPr>
        <w:t xml:space="preserve">12. </w:t>
      </w:r>
      <w:r w:rsidR="00EA3784" w:rsidRPr="00F51B19">
        <w:rPr>
          <w:color w:val="auto"/>
          <w:sz w:val="27"/>
          <w:szCs w:val="27"/>
          <w:shd w:val="clear" w:color="auto" w:fill="FFFFFF"/>
        </w:rPr>
        <w:t>МП «</w:t>
      </w:r>
      <w:r w:rsidR="00F51B19" w:rsidRPr="00F51B19">
        <w:rPr>
          <w:color w:val="auto"/>
          <w:sz w:val="27"/>
          <w:szCs w:val="27"/>
          <w:shd w:val="clear" w:color="auto" w:fill="FFFFFF"/>
        </w:rPr>
        <w:t>Реконструкция центрального сквера с. Ольховка Ольховского района Волгоградской области на 2024-2026 годы</w:t>
      </w:r>
      <w:r w:rsidR="00EA3784" w:rsidRPr="00F51B19">
        <w:rPr>
          <w:color w:val="auto"/>
          <w:sz w:val="27"/>
          <w:szCs w:val="27"/>
          <w:shd w:val="clear" w:color="auto" w:fill="FFFFFF"/>
        </w:rPr>
        <w:t>» с объемом финансирования -</w:t>
      </w:r>
      <w:r w:rsidR="00F51B19" w:rsidRPr="00F51B19">
        <w:rPr>
          <w:color w:val="auto"/>
          <w:sz w:val="27"/>
          <w:szCs w:val="27"/>
          <w:shd w:val="clear" w:color="auto" w:fill="FFFFFF"/>
        </w:rPr>
        <w:t>600,0</w:t>
      </w:r>
      <w:r w:rsidR="00EA3784" w:rsidRPr="00F51B19">
        <w:rPr>
          <w:color w:val="auto"/>
          <w:sz w:val="27"/>
          <w:szCs w:val="27"/>
          <w:shd w:val="clear" w:color="auto" w:fill="FFFFFF"/>
        </w:rPr>
        <w:t>т</w:t>
      </w:r>
      <w:r w:rsidR="00424002" w:rsidRPr="00F51B19">
        <w:rPr>
          <w:color w:val="auto"/>
          <w:sz w:val="27"/>
          <w:szCs w:val="27"/>
          <w:shd w:val="clear" w:color="auto" w:fill="FFFFFF"/>
        </w:rPr>
        <w:t>ыс</w:t>
      </w:r>
      <w:r w:rsidR="00EA3784" w:rsidRPr="00F51B19">
        <w:rPr>
          <w:color w:val="auto"/>
          <w:sz w:val="27"/>
          <w:szCs w:val="27"/>
          <w:shd w:val="clear" w:color="auto" w:fill="FFFFFF"/>
        </w:rPr>
        <w:t>.р</w:t>
      </w:r>
      <w:r w:rsidR="00424002" w:rsidRPr="00F51B19">
        <w:rPr>
          <w:color w:val="auto"/>
          <w:sz w:val="27"/>
          <w:szCs w:val="27"/>
          <w:shd w:val="clear" w:color="auto" w:fill="FFFFFF"/>
        </w:rPr>
        <w:t>уб</w:t>
      </w:r>
      <w:r w:rsidR="00EA3784" w:rsidRPr="00F51B19">
        <w:rPr>
          <w:color w:val="auto"/>
          <w:sz w:val="27"/>
          <w:szCs w:val="27"/>
          <w:shd w:val="clear" w:color="auto" w:fill="FFFFFF"/>
        </w:rPr>
        <w:t xml:space="preserve">.  и исполнением </w:t>
      </w:r>
      <w:r w:rsidR="00F51B19" w:rsidRPr="00F51B19">
        <w:rPr>
          <w:color w:val="auto"/>
          <w:sz w:val="27"/>
          <w:szCs w:val="27"/>
          <w:shd w:val="clear" w:color="auto" w:fill="FFFFFF"/>
        </w:rPr>
        <w:t>600</w:t>
      </w:r>
      <w:r w:rsidR="004B5BC1" w:rsidRPr="00F51B19">
        <w:rPr>
          <w:color w:val="auto"/>
          <w:sz w:val="27"/>
          <w:szCs w:val="27"/>
          <w:shd w:val="clear" w:color="auto" w:fill="FFFFFF"/>
        </w:rPr>
        <w:t>,0</w:t>
      </w:r>
      <w:r w:rsidR="00EA3784" w:rsidRPr="00F51B19">
        <w:rPr>
          <w:color w:val="auto"/>
          <w:sz w:val="27"/>
          <w:szCs w:val="27"/>
          <w:shd w:val="clear" w:color="auto" w:fill="FFFFFF"/>
        </w:rPr>
        <w:t>т</w:t>
      </w:r>
      <w:r w:rsidR="00424002" w:rsidRPr="00F51B19">
        <w:rPr>
          <w:color w:val="auto"/>
          <w:sz w:val="27"/>
          <w:szCs w:val="27"/>
          <w:shd w:val="clear" w:color="auto" w:fill="FFFFFF"/>
        </w:rPr>
        <w:t>ыс</w:t>
      </w:r>
      <w:r w:rsidR="00EA3784" w:rsidRPr="00F51B19">
        <w:rPr>
          <w:color w:val="auto"/>
          <w:sz w:val="27"/>
          <w:szCs w:val="27"/>
          <w:shd w:val="clear" w:color="auto" w:fill="FFFFFF"/>
        </w:rPr>
        <w:t>.р</w:t>
      </w:r>
      <w:r w:rsidR="00424002" w:rsidRPr="00F51B19">
        <w:rPr>
          <w:color w:val="auto"/>
          <w:sz w:val="27"/>
          <w:szCs w:val="27"/>
          <w:shd w:val="clear" w:color="auto" w:fill="FFFFFF"/>
        </w:rPr>
        <w:t>уб</w:t>
      </w:r>
      <w:r w:rsidR="00EA3784" w:rsidRPr="00F51B19">
        <w:rPr>
          <w:color w:val="auto"/>
          <w:sz w:val="27"/>
          <w:szCs w:val="27"/>
          <w:shd w:val="clear" w:color="auto" w:fill="FFFFFF"/>
        </w:rPr>
        <w:t xml:space="preserve">. или </w:t>
      </w:r>
      <w:r w:rsidR="00F51B19" w:rsidRPr="00F51B19">
        <w:rPr>
          <w:color w:val="auto"/>
          <w:sz w:val="27"/>
          <w:szCs w:val="27"/>
          <w:shd w:val="clear" w:color="auto" w:fill="FFFFFF"/>
        </w:rPr>
        <w:t>100</w:t>
      </w:r>
      <w:r w:rsidR="00EA3784" w:rsidRPr="00F51B19">
        <w:rPr>
          <w:color w:val="auto"/>
          <w:sz w:val="27"/>
          <w:szCs w:val="27"/>
          <w:shd w:val="clear" w:color="auto" w:fill="FFFFFF"/>
        </w:rPr>
        <w:t>%.</w:t>
      </w:r>
    </w:p>
    <w:p w:rsidR="00EB26DB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EB26DB">
        <w:rPr>
          <w:color w:val="auto"/>
          <w:sz w:val="27"/>
          <w:szCs w:val="27"/>
          <w:shd w:val="clear" w:color="auto" w:fill="FFFFFF"/>
        </w:rPr>
        <w:t xml:space="preserve">13. </w:t>
      </w:r>
      <w:r w:rsidR="00EA3784" w:rsidRPr="00EB26DB">
        <w:rPr>
          <w:color w:val="auto"/>
          <w:sz w:val="27"/>
          <w:szCs w:val="27"/>
          <w:shd w:val="clear" w:color="auto" w:fill="FFFFFF"/>
        </w:rPr>
        <w:t>МП «</w:t>
      </w:r>
      <w:r w:rsidR="00EB26DB" w:rsidRPr="00EB26DB">
        <w:rPr>
          <w:color w:val="auto"/>
          <w:sz w:val="27"/>
          <w:szCs w:val="27"/>
          <w:shd w:val="clear" w:color="auto" w:fill="FFFFFF"/>
        </w:rPr>
        <w:t>Формирование современной городской среды Ольховского муниципального района на 2024-2026годы</w:t>
      </w:r>
      <w:r w:rsidR="00EA3784" w:rsidRPr="00EB26DB">
        <w:rPr>
          <w:color w:val="auto"/>
          <w:sz w:val="27"/>
          <w:szCs w:val="27"/>
          <w:shd w:val="clear" w:color="auto" w:fill="FFFFFF"/>
        </w:rPr>
        <w:t xml:space="preserve">» </w:t>
      </w:r>
      <w:r w:rsidR="00EB26DB" w:rsidRPr="00EB26DB">
        <w:rPr>
          <w:color w:val="auto"/>
          <w:sz w:val="27"/>
          <w:szCs w:val="27"/>
          <w:shd w:val="clear" w:color="auto" w:fill="FFFFFF"/>
        </w:rPr>
        <w:t>с объемом финансирования -33340,</w:t>
      </w:r>
      <w:r w:rsidR="00EA3784" w:rsidRPr="00EB26DB">
        <w:rPr>
          <w:color w:val="auto"/>
          <w:sz w:val="27"/>
          <w:szCs w:val="27"/>
          <w:shd w:val="clear" w:color="auto" w:fill="FFFFFF"/>
        </w:rPr>
        <w:t>0т</w:t>
      </w:r>
      <w:r w:rsidR="00424002" w:rsidRPr="00EB26DB">
        <w:rPr>
          <w:color w:val="auto"/>
          <w:sz w:val="27"/>
          <w:szCs w:val="27"/>
          <w:shd w:val="clear" w:color="auto" w:fill="FFFFFF"/>
        </w:rPr>
        <w:t>ыс</w:t>
      </w:r>
      <w:r w:rsidR="00EA3784" w:rsidRPr="00EB26DB">
        <w:rPr>
          <w:color w:val="auto"/>
          <w:sz w:val="27"/>
          <w:szCs w:val="27"/>
          <w:shd w:val="clear" w:color="auto" w:fill="FFFFFF"/>
        </w:rPr>
        <w:t>.р</w:t>
      </w:r>
      <w:r w:rsidR="00424002" w:rsidRPr="00EB26DB">
        <w:rPr>
          <w:color w:val="auto"/>
          <w:sz w:val="27"/>
          <w:szCs w:val="27"/>
          <w:shd w:val="clear" w:color="auto" w:fill="FFFFFF"/>
        </w:rPr>
        <w:t>уб</w:t>
      </w:r>
      <w:r w:rsidR="00EB26DB" w:rsidRPr="00EB26DB">
        <w:rPr>
          <w:color w:val="auto"/>
          <w:sz w:val="27"/>
          <w:szCs w:val="27"/>
          <w:shd w:val="clear" w:color="auto" w:fill="FFFFFF"/>
        </w:rPr>
        <w:t xml:space="preserve">.,  исполнением </w:t>
      </w:r>
      <w:r w:rsidR="00EB26DB">
        <w:rPr>
          <w:color w:val="auto"/>
          <w:sz w:val="27"/>
          <w:szCs w:val="27"/>
          <w:shd w:val="clear" w:color="auto" w:fill="FFFFFF"/>
        </w:rPr>
        <w:t>33340,0</w:t>
      </w:r>
      <w:r w:rsidR="00EB26DB" w:rsidRPr="00EB26DB"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 w:rsidR="00EB26DB">
        <w:rPr>
          <w:color w:val="auto"/>
          <w:sz w:val="27"/>
          <w:szCs w:val="27"/>
          <w:shd w:val="clear" w:color="auto" w:fill="FFFFFF"/>
        </w:rPr>
        <w:t>100</w:t>
      </w:r>
      <w:r w:rsidR="00EB26DB" w:rsidRPr="00EB26DB">
        <w:rPr>
          <w:color w:val="auto"/>
          <w:sz w:val="27"/>
          <w:szCs w:val="27"/>
          <w:shd w:val="clear" w:color="auto" w:fill="FFFFFF"/>
        </w:rPr>
        <w:t>%.</w:t>
      </w:r>
    </w:p>
    <w:p w:rsidR="00127677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127677">
        <w:rPr>
          <w:color w:val="auto"/>
          <w:sz w:val="27"/>
          <w:szCs w:val="27"/>
          <w:shd w:val="clear" w:color="auto" w:fill="FFFFFF"/>
        </w:rPr>
        <w:t>14. МП «</w:t>
      </w:r>
      <w:r w:rsidR="00127677" w:rsidRPr="00127677">
        <w:rPr>
          <w:color w:val="auto"/>
          <w:sz w:val="27"/>
          <w:szCs w:val="27"/>
          <w:shd w:val="clear" w:color="auto" w:fill="FFFFFF"/>
        </w:rPr>
        <w:t>Реализация мероприятий по модернизации школьных территорий системы образования (проведение работ по капитальному ремонту зданий (обособленных помещений, помещений)</w:t>
      </w:r>
      <w:r w:rsidRPr="00127677">
        <w:rPr>
          <w:color w:val="auto"/>
          <w:sz w:val="27"/>
          <w:szCs w:val="27"/>
          <w:shd w:val="clear" w:color="auto" w:fill="FFFFFF"/>
        </w:rPr>
        <w:t>,</w:t>
      </w:r>
      <w:r w:rsidR="00127677" w:rsidRPr="00127677">
        <w:rPr>
          <w:color w:val="auto"/>
          <w:sz w:val="27"/>
          <w:szCs w:val="27"/>
          <w:shd w:val="clear" w:color="auto" w:fill="FFFFFF"/>
        </w:rPr>
        <w:t xml:space="preserve"> общеобразовательных организаций</w:t>
      </w:r>
      <w:r w:rsidRPr="00127677">
        <w:rPr>
          <w:color w:val="auto"/>
          <w:sz w:val="27"/>
          <w:szCs w:val="27"/>
          <w:shd w:val="clear" w:color="auto" w:fill="FFFFFF"/>
        </w:rPr>
        <w:t xml:space="preserve"> Ольховского муниципального района на 202</w:t>
      </w:r>
      <w:r w:rsidR="00127677" w:rsidRPr="00127677">
        <w:rPr>
          <w:color w:val="auto"/>
          <w:sz w:val="27"/>
          <w:szCs w:val="27"/>
          <w:shd w:val="clear" w:color="auto" w:fill="FFFFFF"/>
        </w:rPr>
        <w:t>3</w:t>
      </w:r>
      <w:r w:rsidRPr="00127677">
        <w:rPr>
          <w:color w:val="auto"/>
          <w:sz w:val="27"/>
          <w:szCs w:val="27"/>
          <w:shd w:val="clear" w:color="auto" w:fill="FFFFFF"/>
        </w:rPr>
        <w:t>-202</w:t>
      </w:r>
      <w:r w:rsidR="00127677" w:rsidRPr="00127677">
        <w:rPr>
          <w:color w:val="auto"/>
          <w:sz w:val="27"/>
          <w:szCs w:val="27"/>
          <w:shd w:val="clear" w:color="auto" w:fill="FFFFFF"/>
        </w:rPr>
        <w:t>5</w:t>
      </w:r>
      <w:r w:rsidRPr="00127677">
        <w:rPr>
          <w:color w:val="auto"/>
          <w:sz w:val="27"/>
          <w:szCs w:val="27"/>
          <w:shd w:val="clear" w:color="auto" w:fill="FFFFFF"/>
        </w:rPr>
        <w:t xml:space="preserve"> г.» </w:t>
      </w:r>
      <w:r w:rsidR="00127677" w:rsidRPr="00127677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 w:rsidR="00127677">
        <w:rPr>
          <w:color w:val="auto"/>
          <w:sz w:val="27"/>
          <w:szCs w:val="27"/>
          <w:shd w:val="clear" w:color="auto" w:fill="FFFFFF"/>
        </w:rPr>
        <w:t>34903,8</w:t>
      </w:r>
      <w:r w:rsidR="00127677" w:rsidRPr="00127677">
        <w:rPr>
          <w:color w:val="auto"/>
          <w:sz w:val="27"/>
          <w:szCs w:val="27"/>
          <w:shd w:val="clear" w:color="auto" w:fill="FFFFFF"/>
        </w:rPr>
        <w:t xml:space="preserve">тыс.руб.,  исполнением </w:t>
      </w:r>
      <w:r w:rsidR="00127677">
        <w:rPr>
          <w:color w:val="auto"/>
          <w:sz w:val="27"/>
          <w:szCs w:val="27"/>
          <w:shd w:val="clear" w:color="auto" w:fill="FFFFFF"/>
        </w:rPr>
        <w:t>34841,3</w:t>
      </w:r>
      <w:r w:rsidR="00127677" w:rsidRPr="00127677">
        <w:rPr>
          <w:color w:val="auto"/>
          <w:sz w:val="27"/>
          <w:szCs w:val="27"/>
          <w:shd w:val="clear" w:color="auto" w:fill="FFFFFF"/>
        </w:rPr>
        <w:t>тыс. руб. или 9</w:t>
      </w:r>
      <w:r w:rsidR="00127677">
        <w:rPr>
          <w:color w:val="auto"/>
          <w:sz w:val="27"/>
          <w:szCs w:val="27"/>
          <w:shd w:val="clear" w:color="auto" w:fill="FFFFFF"/>
        </w:rPr>
        <w:t>9,8</w:t>
      </w:r>
      <w:r w:rsidR="00127677" w:rsidRPr="00127677">
        <w:rPr>
          <w:color w:val="auto"/>
          <w:sz w:val="27"/>
          <w:szCs w:val="27"/>
          <w:shd w:val="clear" w:color="auto" w:fill="FFFFFF"/>
        </w:rPr>
        <w:t>%.</w:t>
      </w:r>
    </w:p>
    <w:p w:rsidR="00EA3784" w:rsidRPr="0074114C" w:rsidRDefault="007817B4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74114C">
        <w:rPr>
          <w:color w:val="auto"/>
          <w:sz w:val="27"/>
          <w:szCs w:val="27"/>
          <w:shd w:val="clear" w:color="auto" w:fill="FFFFFF"/>
        </w:rPr>
        <w:t xml:space="preserve">15. </w:t>
      </w:r>
      <w:r w:rsidR="00EA3784" w:rsidRPr="0074114C">
        <w:rPr>
          <w:color w:val="auto"/>
          <w:sz w:val="27"/>
          <w:szCs w:val="27"/>
          <w:shd w:val="clear" w:color="auto" w:fill="FFFFFF"/>
        </w:rPr>
        <w:t>МП «</w:t>
      </w:r>
      <w:r w:rsidR="00127677" w:rsidRPr="0074114C">
        <w:rPr>
          <w:color w:val="auto"/>
          <w:sz w:val="27"/>
          <w:szCs w:val="27"/>
          <w:shd w:val="clear" w:color="auto" w:fill="FFFFFF"/>
        </w:rPr>
        <w:t>Благоустройство территорий образовательного кластера с. Ольховка Ольховского района  Волгоградской области (школа, детский сад</w:t>
      </w:r>
      <w:r w:rsidR="0074114C" w:rsidRPr="0074114C">
        <w:rPr>
          <w:color w:val="auto"/>
          <w:sz w:val="27"/>
          <w:szCs w:val="27"/>
          <w:shd w:val="clear" w:color="auto" w:fill="FFFFFF"/>
        </w:rPr>
        <w:t>, универсальный спортивный зал)</w:t>
      </w:r>
      <w:r w:rsidR="00EA3784" w:rsidRPr="0074114C">
        <w:rPr>
          <w:color w:val="auto"/>
          <w:sz w:val="27"/>
          <w:szCs w:val="27"/>
          <w:shd w:val="clear" w:color="auto" w:fill="FFFFFF"/>
        </w:rPr>
        <w:t xml:space="preserve"> на 202</w:t>
      </w:r>
      <w:r w:rsidR="0074114C" w:rsidRPr="0074114C">
        <w:rPr>
          <w:color w:val="auto"/>
          <w:sz w:val="27"/>
          <w:szCs w:val="27"/>
          <w:shd w:val="clear" w:color="auto" w:fill="FFFFFF"/>
        </w:rPr>
        <w:t>4</w:t>
      </w:r>
      <w:r w:rsidR="00EA3784" w:rsidRPr="0074114C">
        <w:rPr>
          <w:color w:val="auto"/>
          <w:sz w:val="27"/>
          <w:szCs w:val="27"/>
          <w:shd w:val="clear" w:color="auto" w:fill="FFFFFF"/>
        </w:rPr>
        <w:t>-202</w:t>
      </w:r>
      <w:r w:rsidR="0074114C" w:rsidRPr="0074114C">
        <w:rPr>
          <w:color w:val="auto"/>
          <w:sz w:val="27"/>
          <w:szCs w:val="27"/>
          <w:shd w:val="clear" w:color="auto" w:fill="FFFFFF"/>
        </w:rPr>
        <w:t>6</w:t>
      </w:r>
      <w:r w:rsidR="00EA3784" w:rsidRPr="0074114C">
        <w:rPr>
          <w:color w:val="auto"/>
          <w:sz w:val="27"/>
          <w:szCs w:val="27"/>
          <w:shd w:val="clear" w:color="auto" w:fill="FFFFFF"/>
        </w:rPr>
        <w:t>годы» с объемом финансирования -</w:t>
      </w:r>
      <w:r w:rsidR="0074114C" w:rsidRPr="0074114C">
        <w:rPr>
          <w:color w:val="auto"/>
          <w:sz w:val="27"/>
          <w:szCs w:val="27"/>
          <w:shd w:val="clear" w:color="auto" w:fill="FFFFFF"/>
        </w:rPr>
        <w:t>1</w:t>
      </w:r>
      <w:r w:rsidRPr="0074114C">
        <w:rPr>
          <w:color w:val="auto"/>
          <w:sz w:val="27"/>
          <w:szCs w:val="27"/>
          <w:shd w:val="clear" w:color="auto" w:fill="FFFFFF"/>
        </w:rPr>
        <w:t>,0</w:t>
      </w:r>
      <w:r w:rsidR="00EA3784" w:rsidRPr="0074114C">
        <w:rPr>
          <w:color w:val="auto"/>
          <w:sz w:val="27"/>
          <w:szCs w:val="27"/>
          <w:shd w:val="clear" w:color="auto" w:fill="FFFFFF"/>
        </w:rPr>
        <w:t>т</w:t>
      </w:r>
      <w:r w:rsidR="00424002" w:rsidRPr="0074114C">
        <w:rPr>
          <w:color w:val="auto"/>
          <w:sz w:val="27"/>
          <w:szCs w:val="27"/>
          <w:shd w:val="clear" w:color="auto" w:fill="FFFFFF"/>
        </w:rPr>
        <w:t>ыс</w:t>
      </w:r>
      <w:r w:rsidR="00EA3784" w:rsidRPr="0074114C">
        <w:rPr>
          <w:color w:val="auto"/>
          <w:sz w:val="27"/>
          <w:szCs w:val="27"/>
          <w:shd w:val="clear" w:color="auto" w:fill="FFFFFF"/>
        </w:rPr>
        <w:t>.р</w:t>
      </w:r>
      <w:r w:rsidR="00424002" w:rsidRPr="0074114C">
        <w:rPr>
          <w:color w:val="auto"/>
          <w:sz w:val="27"/>
          <w:szCs w:val="27"/>
          <w:shd w:val="clear" w:color="auto" w:fill="FFFFFF"/>
        </w:rPr>
        <w:t>уб</w:t>
      </w:r>
      <w:r w:rsidR="00EA3784" w:rsidRPr="0074114C">
        <w:rPr>
          <w:color w:val="auto"/>
          <w:sz w:val="27"/>
          <w:szCs w:val="27"/>
          <w:shd w:val="clear" w:color="auto" w:fill="FFFFFF"/>
        </w:rPr>
        <w:t>.</w:t>
      </w:r>
      <w:r w:rsidR="00424002" w:rsidRPr="0074114C">
        <w:rPr>
          <w:color w:val="auto"/>
          <w:sz w:val="27"/>
          <w:szCs w:val="27"/>
          <w:shd w:val="clear" w:color="auto" w:fill="FFFFFF"/>
        </w:rPr>
        <w:t>,</w:t>
      </w:r>
      <w:r w:rsidR="00EA3784" w:rsidRPr="0074114C">
        <w:rPr>
          <w:color w:val="auto"/>
          <w:sz w:val="27"/>
          <w:szCs w:val="27"/>
          <w:shd w:val="clear" w:color="auto" w:fill="FFFFFF"/>
        </w:rPr>
        <w:t xml:space="preserve">   исполнение отсутствует.</w:t>
      </w:r>
    </w:p>
    <w:p w:rsidR="00763A26" w:rsidRDefault="00763A26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 w:rsidRPr="00F51B19">
        <w:rPr>
          <w:color w:val="auto"/>
          <w:sz w:val="27"/>
          <w:szCs w:val="27"/>
          <w:shd w:val="clear" w:color="auto" w:fill="FFFFFF"/>
        </w:rPr>
        <w:t xml:space="preserve">16.  </w:t>
      </w:r>
      <w:r w:rsidR="00F51B19" w:rsidRPr="00F51B19">
        <w:rPr>
          <w:color w:val="auto"/>
          <w:sz w:val="27"/>
          <w:szCs w:val="27"/>
          <w:shd w:val="clear" w:color="auto" w:fill="FFFFFF"/>
        </w:rPr>
        <w:t>МП «Энергосбережение и повышение  энергетической эффективности Ольховского муниципального района на 2022-2024годы»с объемом финансирования -</w:t>
      </w:r>
      <w:r w:rsidR="00F51B19">
        <w:rPr>
          <w:color w:val="auto"/>
          <w:sz w:val="27"/>
          <w:szCs w:val="27"/>
          <w:shd w:val="clear" w:color="auto" w:fill="FFFFFF"/>
        </w:rPr>
        <w:t>554,3</w:t>
      </w:r>
      <w:r w:rsidR="00F51B19" w:rsidRPr="00F51B19">
        <w:rPr>
          <w:color w:val="auto"/>
          <w:sz w:val="27"/>
          <w:szCs w:val="27"/>
          <w:shd w:val="clear" w:color="auto" w:fill="FFFFFF"/>
        </w:rPr>
        <w:t xml:space="preserve">тыс.руб.,  исполнением </w:t>
      </w:r>
      <w:r w:rsidR="00F51B19">
        <w:rPr>
          <w:color w:val="auto"/>
          <w:sz w:val="27"/>
          <w:szCs w:val="27"/>
          <w:shd w:val="clear" w:color="auto" w:fill="FFFFFF"/>
        </w:rPr>
        <w:t>554,3</w:t>
      </w:r>
      <w:r w:rsidR="00F51B19" w:rsidRPr="00F51B19"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 w:rsidR="00F51B19">
        <w:rPr>
          <w:color w:val="auto"/>
          <w:sz w:val="27"/>
          <w:szCs w:val="27"/>
          <w:shd w:val="clear" w:color="auto" w:fill="FFFFFF"/>
        </w:rPr>
        <w:t>100%;</w:t>
      </w:r>
    </w:p>
    <w:p w:rsidR="00F51B19" w:rsidRDefault="00F51B19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>17. МП «Комплексное  развитие сельских территорий Ольховского муниципального района Волгоградской области»</w:t>
      </w:r>
      <w:r w:rsidRPr="00F51B19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 w:rsidR="0074114C">
        <w:rPr>
          <w:color w:val="auto"/>
          <w:sz w:val="27"/>
          <w:szCs w:val="27"/>
          <w:shd w:val="clear" w:color="auto" w:fill="FFFFFF"/>
        </w:rPr>
        <w:t>2778,8</w:t>
      </w:r>
      <w:r w:rsidRPr="00F51B19">
        <w:rPr>
          <w:color w:val="auto"/>
          <w:sz w:val="27"/>
          <w:szCs w:val="27"/>
          <w:shd w:val="clear" w:color="auto" w:fill="FFFFFF"/>
        </w:rPr>
        <w:t xml:space="preserve">тыс.руб.,  исполнением </w:t>
      </w:r>
      <w:r w:rsidR="0074114C">
        <w:rPr>
          <w:color w:val="auto"/>
          <w:sz w:val="27"/>
          <w:szCs w:val="27"/>
          <w:shd w:val="clear" w:color="auto" w:fill="FFFFFF"/>
        </w:rPr>
        <w:t>2243,2</w:t>
      </w:r>
      <w:r w:rsidRPr="00F51B19"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 w:rsidR="0074114C">
        <w:rPr>
          <w:color w:val="auto"/>
          <w:sz w:val="27"/>
          <w:szCs w:val="27"/>
          <w:shd w:val="clear" w:color="auto" w:fill="FFFFFF"/>
        </w:rPr>
        <w:t>80,7</w:t>
      </w:r>
      <w:r w:rsidRPr="00F51B19">
        <w:rPr>
          <w:color w:val="auto"/>
          <w:sz w:val="27"/>
          <w:szCs w:val="27"/>
          <w:shd w:val="clear" w:color="auto" w:fill="FFFFFF"/>
        </w:rPr>
        <w:t>%.</w:t>
      </w:r>
    </w:p>
    <w:p w:rsidR="0074114C" w:rsidRDefault="0074114C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18. МП «Подготовка кадров для органов местного самоуправления, муниципальных учреждений Ольховского муниципального района на период 2024-2026» </w:t>
      </w:r>
      <w:r w:rsidRPr="0074114C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>
        <w:rPr>
          <w:color w:val="auto"/>
          <w:sz w:val="27"/>
          <w:szCs w:val="27"/>
          <w:shd w:val="clear" w:color="auto" w:fill="FFFFFF"/>
        </w:rPr>
        <w:t>54</w:t>
      </w:r>
      <w:r w:rsidRPr="0074114C">
        <w:rPr>
          <w:color w:val="auto"/>
          <w:sz w:val="27"/>
          <w:szCs w:val="27"/>
          <w:shd w:val="clear" w:color="auto" w:fill="FFFFFF"/>
        </w:rPr>
        <w:t xml:space="preserve">,0 тыс.руб.,  исполнением </w:t>
      </w:r>
      <w:r>
        <w:rPr>
          <w:color w:val="auto"/>
          <w:sz w:val="27"/>
          <w:szCs w:val="27"/>
          <w:shd w:val="clear" w:color="auto" w:fill="FFFFFF"/>
        </w:rPr>
        <w:t>12,0</w:t>
      </w:r>
      <w:r w:rsidRPr="0074114C"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>
        <w:rPr>
          <w:color w:val="auto"/>
          <w:sz w:val="27"/>
          <w:szCs w:val="27"/>
          <w:shd w:val="clear" w:color="auto" w:fill="FFFFFF"/>
        </w:rPr>
        <w:t>22,2</w:t>
      </w:r>
      <w:r w:rsidRPr="0074114C">
        <w:rPr>
          <w:color w:val="auto"/>
          <w:sz w:val="27"/>
          <w:szCs w:val="27"/>
          <w:shd w:val="clear" w:color="auto" w:fill="FFFFFF"/>
        </w:rPr>
        <w:t>%.</w:t>
      </w:r>
    </w:p>
    <w:p w:rsidR="0074114C" w:rsidRDefault="0074114C" w:rsidP="0013187D">
      <w:pPr>
        <w:pStyle w:val="Default"/>
        <w:ind w:firstLine="709"/>
        <w:rPr>
          <w:color w:val="auto"/>
          <w:sz w:val="27"/>
          <w:szCs w:val="27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19. МП «Строительство многофункционального культурно-досугового центра в с. Ольховка Ольховского района  </w:t>
      </w:r>
      <w:r w:rsidRPr="0074114C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>
        <w:rPr>
          <w:color w:val="auto"/>
          <w:sz w:val="27"/>
          <w:szCs w:val="27"/>
          <w:shd w:val="clear" w:color="auto" w:fill="FFFFFF"/>
        </w:rPr>
        <w:t>1,0 тыс.руб.,  исполнение отсутствует</w:t>
      </w:r>
      <w:r w:rsidRPr="0074114C">
        <w:rPr>
          <w:color w:val="auto"/>
          <w:sz w:val="27"/>
          <w:szCs w:val="27"/>
          <w:shd w:val="clear" w:color="auto" w:fill="FFFFFF"/>
        </w:rPr>
        <w:t>.</w:t>
      </w:r>
    </w:p>
    <w:p w:rsidR="0074114C" w:rsidRPr="006D2E1E" w:rsidRDefault="0074114C" w:rsidP="0013187D">
      <w:pPr>
        <w:pStyle w:val="Default"/>
        <w:ind w:firstLine="709"/>
        <w:rPr>
          <w:color w:val="auto"/>
          <w:sz w:val="27"/>
          <w:szCs w:val="27"/>
          <w:highlight w:val="yellow"/>
          <w:shd w:val="clear" w:color="auto" w:fill="FFFFFF"/>
        </w:rPr>
      </w:pPr>
      <w:r>
        <w:rPr>
          <w:color w:val="auto"/>
          <w:sz w:val="27"/>
          <w:szCs w:val="27"/>
          <w:shd w:val="clear" w:color="auto" w:fill="FFFFFF"/>
        </w:rPr>
        <w:t xml:space="preserve">20. МП «Основные направления развития культуры Ольховского муниципального района на 2024-2026 годы» </w:t>
      </w:r>
      <w:r w:rsidRPr="0074114C">
        <w:rPr>
          <w:color w:val="auto"/>
          <w:sz w:val="27"/>
          <w:szCs w:val="27"/>
          <w:shd w:val="clear" w:color="auto" w:fill="FFFFFF"/>
        </w:rPr>
        <w:t>с объемом финансирования -</w:t>
      </w:r>
      <w:r w:rsidR="00EC7F6A">
        <w:rPr>
          <w:color w:val="auto"/>
          <w:sz w:val="27"/>
          <w:szCs w:val="27"/>
          <w:shd w:val="clear" w:color="auto" w:fill="FFFFFF"/>
        </w:rPr>
        <w:t>4022,4</w:t>
      </w:r>
      <w:r w:rsidRPr="0074114C">
        <w:rPr>
          <w:color w:val="auto"/>
          <w:sz w:val="27"/>
          <w:szCs w:val="27"/>
          <w:shd w:val="clear" w:color="auto" w:fill="FFFFFF"/>
        </w:rPr>
        <w:t xml:space="preserve">тыс.руб.,  исполнением </w:t>
      </w:r>
      <w:r w:rsidR="00EC7F6A">
        <w:rPr>
          <w:color w:val="auto"/>
          <w:sz w:val="27"/>
          <w:szCs w:val="27"/>
          <w:shd w:val="clear" w:color="auto" w:fill="FFFFFF"/>
        </w:rPr>
        <w:t>4022,4</w:t>
      </w:r>
      <w:r w:rsidRPr="0074114C">
        <w:rPr>
          <w:color w:val="auto"/>
          <w:sz w:val="27"/>
          <w:szCs w:val="27"/>
          <w:shd w:val="clear" w:color="auto" w:fill="FFFFFF"/>
        </w:rPr>
        <w:t xml:space="preserve"> тыс. руб. или </w:t>
      </w:r>
      <w:r w:rsidR="00EC7F6A">
        <w:rPr>
          <w:color w:val="auto"/>
          <w:sz w:val="27"/>
          <w:szCs w:val="27"/>
          <w:shd w:val="clear" w:color="auto" w:fill="FFFFFF"/>
        </w:rPr>
        <w:t>100</w:t>
      </w:r>
      <w:r w:rsidRPr="0074114C">
        <w:rPr>
          <w:color w:val="auto"/>
          <w:sz w:val="27"/>
          <w:szCs w:val="27"/>
          <w:shd w:val="clear" w:color="auto" w:fill="FFFFFF"/>
        </w:rPr>
        <w:t>%.</w:t>
      </w:r>
    </w:p>
    <w:p w:rsidR="00955D2C" w:rsidRDefault="00955D2C" w:rsidP="00EA3784">
      <w:pPr>
        <w:pStyle w:val="Default"/>
        <w:ind w:firstLine="360"/>
        <w:rPr>
          <w:color w:val="auto"/>
          <w:sz w:val="27"/>
          <w:szCs w:val="27"/>
          <w:shd w:val="clear" w:color="auto" w:fill="FFFFFF"/>
        </w:rPr>
      </w:pPr>
    </w:p>
    <w:p w:rsidR="00EA3784" w:rsidRPr="003E6850" w:rsidRDefault="00EA3784" w:rsidP="00955D2C">
      <w:pPr>
        <w:pStyle w:val="Default"/>
        <w:ind w:firstLine="567"/>
        <w:rPr>
          <w:color w:val="auto"/>
          <w:sz w:val="27"/>
          <w:szCs w:val="27"/>
          <w:highlight w:val="yellow"/>
          <w:shd w:val="clear" w:color="auto" w:fill="FFFFFF"/>
        </w:rPr>
      </w:pPr>
      <w:r w:rsidRPr="00E939B5">
        <w:rPr>
          <w:color w:val="auto"/>
          <w:sz w:val="27"/>
          <w:szCs w:val="27"/>
          <w:shd w:val="clear" w:color="auto" w:fill="FFFFFF"/>
        </w:rPr>
        <w:t xml:space="preserve">  Не по всем программам плановые значения показателей  деятельности достигнуты в полном  объеме,  процент исполнения колеблется от </w:t>
      </w:r>
      <w:r w:rsidR="00E939B5" w:rsidRPr="00E939B5">
        <w:rPr>
          <w:color w:val="auto"/>
          <w:sz w:val="27"/>
          <w:szCs w:val="27"/>
          <w:shd w:val="clear" w:color="auto" w:fill="FFFFFF"/>
        </w:rPr>
        <w:t>2</w:t>
      </w:r>
      <w:r w:rsidR="00EC7F6A">
        <w:rPr>
          <w:color w:val="auto"/>
          <w:sz w:val="27"/>
          <w:szCs w:val="27"/>
          <w:shd w:val="clear" w:color="auto" w:fill="FFFFFF"/>
        </w:rPr>
        <w:t>2,2</w:t>
      </w:r>
      <w:r w:rsidRPr="00E939B5">
        <w:rPr>
          <w:color w:val="auto"/>
          <w:sz w:val="27"/>
          <w:szCs w:val="27"/>
          <w:shd w:val="clear" w:color="auto" w:fill="FFFFFF"/>
        </w:rPr>
        <w:t xml:space="preserve">% до </w:t>
      </w:r>
      <w:r w:rsidRPr="00E939B5">
        <w:rPr>
          <w:color w:val="auto"/>
          <w:sz w:val="27"/>
          <w:szCs w:val="27"/>
          <w:shd w:val="clear" w:color="auto" w:fill="FFFFFF"/>
        </w:rPr>
        <w:lastRenderedPageBreak/>
        <w:t xml:space="preserve">100%. Однако не все программы исполнены, отсутствует исполнение  по </w:t>
      </w:r>
      <w:r w:rsidR="00EC7F6A">
        <w:rPr>
          <w:color w:val="auto"/>
          <w:sz w:val="27"/>
          <w:szCs w:val="27"/>
          <w:shd w:val="clear" w:color="auto" w:fill="FFFFFF"/>
        </w:rPr>
        <w:t>трем</w:t>
      </w:r>
      <w:r w:rsidRPr="00E939B5">
        <w:rPr>
          <w:color w:val="auto"/>
          <w:sz w:val="27"/>
          <w:szCs w:val="27"/>
          <w:shd w:val="clear" w:color="auto" w:fill="FFFFFF"/>
        </w:rPr>
        <w:t xml:space="preserve"> муниципальным программам.</w:t>
      </w:r>
    </w:p>
    <w:p w:rsidR="00EA3784" w:rsidRPr="00E939B5" w:rsidRDefault="00EA3784" w:rsidP="00955D2C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E939B5">
        <w:rPr>
          <w:color w:val="auto"/>
          <w:sz w:val="27"/>
          <w:szCs w:val="27"/>
          <w:shd w:val="clear" w:color="auto" w:fill="FFFFFF"/>
        </w:rPr>
        <w:t>Программные расходы за 202</w:t>
      </w:r>
      <w:r w:rsidR="00EC7F6A">
        <w:rPr>
          <w:color w:val="auto"/>
          <w:sz w:val="27"/>
          <w:szCs w:val="27"/>
          <w:shd w:val="clear" w:color="auto" w:fill="FFFFFF"/>
        </w:rPr>
        <w:t>4</w:t>
      </w:r>
      <w:r w:rsidRPr="00E939B5">
        <w:rPr>
          <w:color w:val="auto"/>
          <w:sz w:val="27"/>
          <w:szCs w:val="27"/>
          <w:shd w:val="clear" w:color="auto" w:fill="FFFFFF"/>
        </w:rPr>
        <w:t xml:space="preserve"> год исполнены в сумме </w:t>
      </w:r>
      <w:r w:rsidR="00EC7F6A">
        <w:rPr>
          <w:color w:val="auto"/>
          <w:sz w:val="27"/>
          <w:szCs w:val="27"/>
          <w:shd w:val="clear" w:color="auto" w:fill="FFFFFF"/>
        </w:rPr>
        <w:t>122850,8</w:t>
      </w:r>
      <w:r w:rsidRPr="00E939B5">
        <w:rPr>
          <w:color w:val="auto"/>
          <w:sz w:val="27"/>
          <w:szCs w:val="27"/>
          <w:shd w:val="clear" w:color="auto" w:fill="FFFFFF"/>
        </w:rPr>
        <w:t xml:space="preserve">тыс.руб.  (основная сумма средств за счет иных бюджетов бюджетной системы РФ)  при утвержденных назначениях в сумме </w:t>
      </w:r>
      <w:r w:rsidR="00E939B5" w:rsidRPr="00E939B5">
        <w:rPr>
          <w:color w:val="auto"/>
          <w:sz w:val="27"/>
          <w:szCs w:val="27"/>
          <w:shd w:val="clear" w:color="auto" w:fill="FFFFFF"/>
        </w:rPr>
        <w:t>1</w:t>
      </w:r>
      <w:r w:rsidR="00EC7F6A">
        <w:rPr>
          <w:color w:val="auto"/>
          <w:sz w:val="27"/>
          <w:szCs w:val="27"/>
          <w:shd w:val="clear" w:color="auto" w:fill="FFFFFF"/>
        </w:rPr>
        <w:t>54400,4</w:t>
      </w:r>
      <w:r w:rsidRPr="00E939B5">
        <w:rPr>
          <w:color w:val="auto"/>
          <w:sz w:val="27"/>
          <w:szCs w:val="27"/>
          <w:shd w:val="clear" w:color="auto" w:fill="FFFFFF"/>
        </w:rPr>
        <w:t xml:space="preserve">тыс.руб.  исполнение составило </w:t>
      </w:r>
      <w:r w:rsidR="00EC7F6A">
        <w:rPr>
          <w:color w:val="auto"/>
          <w:sz w:val="27"/>
          <w:szCs w:val="27"/>
          <w:shd w:val="clear" w:color="auto" w:fill="FFFFFF"/>
        </w:rPr>
        <w:t>79,6</w:t>
      </w:r>
      <w:r w:rsidRPr="00E939B5">
        <w:rPr>
          <w:color w:val="auto"/>
          <w:sz w:val="27"/>
          <w:szCs w:val="27"/>
          <w:shd w:val="clear" w:color="auto" w:fill="FFFFFF"/>
        </w:rPr>
        <w:t>%.</w:t>
      </w:r>
    </w:p>
    <w:p w:rsidR="00EA3784" w:rsidRPr="00513A2B" w:rsidRDefault="00EA3784" w:rsidP="00955D2C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  <w:r w:rsidRPr="00513A2B">
        <w:rPr>
          <w:color w:val="auto"/>
          <w:sz w:val="27"/>
          <w:szCs w:val="27"/>
          <w:shd w:val="clear" w:color="auto" w:fill="FFFFFF"/>
        </w:rPr>
        <w:t xml:space="preserve"> В соответствии со статьей 3 Федерального закона от 28.06.2014 №172-ФЗ «О стратегическом  планировании в Российской Федерации»  муниципальная программа- документ стратегического планирования, содержащий комплекс планируемых мероприятий, взаимоувязанных по задачам, срокам осуществлени</w:t>
      </w:r>
      <w:bookmarkStart w:id="0" w:name="_GoBack"/>
      <w:bookmarkEnd w:id="0"/>
      <w:r w:rsidRPr="00513A2B">
        <w:rPr>
          <w:color w:val="auto"/>
          <w:sz w:val="27"/>
          <w:szCs w:val="27"/>
          <w:shd w:val="clear" w:color="auto" w:fill="FFFFFF"/>
        </w:rPr>
        <w:t>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</w:t>
      </w:r>
    </w:p>
    <w:p w:rsidR="00840F29" w:rsidRPr="00645158" w:rsidRDefault="00EA3784" w:rsidP="00955D2C">
      <w:pPr>
        <w:pStyle w:val="Default"/>
        <w:ind w:firstLine="567"/>
        <w:rPr>
          <w:sz w:val="27"/>
          <w:szCs w:val="27"/>
        </w:rPr>
      </w:pPr>
      <w:r w:rsidRPr="00513A2B">
        <w:rPr>
          <w:color w:val="auto"/>
          <w:sz w:val="27"/>
          <w:szCs w:val="27"/>
          <w:shd w:val="clear" w:color="auto" w:fill="FFFFFF"/>
        </w:rPr>
        <w:t xml:space="preserve">Следует отметить, что объем  программного ассигнования в общем объеме расходов Администрации  составляет </w:t>
      </w:r>
      <w:r w:rsidR="00EC7F6A">
        <w:rPr>
          <w:color w:val="auto"/>
          <w:sz w:val="27"/>
          <w:szCs w:val="27"/>
          <w:shd w:val="clear" w:color="auto" w:fill="FFFFFF"/>
        </w:rPr>
        <w:t>42,9</w:t>
      </w:r>
      <w:r w:rsidRPr="00840F29">
        <w:rPr>
          <w:color w:val="auto"/>
          <w:sz w:val="27"/>
          <w:szCs w:val="27"/>
          <w:shd w:val="clear" w:color="auto" w:fill="FFFFFF"/>
        </w:rPr>
        <w:t xml:space="preserve">%  </w:t>
      </w:r>
      <w:r w:rsidRPr="00513A2B">
        <w:rPr>
          <w:color w:val="auto"/>
          <w:sz w:val="27"/>
          <w:szCs w:val="27"/>
          <w:shd w:val="clear" w:color="auto" w:fill="FFFFFF"/>
        </w:rPr>
        <w:t>от бюджета 202</w:t>
      </w:r>
      <w:r w:rsidR="00EC7F6A">
        <w:rPr>
          <w:color w:val="auto"/>
          <w:sz w:val="27"/>
          <w:szCs w:val="27"/>
          <w:shd w:val="clear" w:color="auto" w:fill="FFFFFF"/>
        </w:rPr>
        <w:t>4</w:t>
      </w:r>
      <w:r w:rsidRPr="00513A2B">
        <w:rPr>
          <w:color w:val="auto"/>
          <w:sz w:val="27"/>
          <w:szCs w:val="27"/>
          <w:shd w:val="clear" w:color="auto" w:fill="FFFFFF"/>
        </w:rPr>
        <w:t xml:space="preserve"> года, </w:t>
      </w:r>
      <w:r w:rsidR="00840F29" w:rsidRPr="00645158">
        <w:rPr>
          <w:sz w:val="27"/>
          <w:szCs w:val="27"/>
        </w:rPr>
        <w:t xml:space="preserve">то есть принцип планирования расходов бюджета по программно-целевому назначению </w:t>
      </w:r>
      <w:r w:rsidR="00EC7F6A">
        <w:rPr>
          <w:sz w:val="27"/>
          <w:szCs w:val="27"/>
        </w:rPr>
        <w:t>применяется не в полном</w:t>
      </w:r>
      <w:r w:rsidR="00840F29" w:rsidRPr="00645158">
        <w:rPr>
          <w:sz w:val="27"/>
          <w:szCs w:val="27"/>
        </w:rPr>
        <w:t xml:space="preserve"> объем</w:t>
      </w:r>
      <w:r w:rsidR="00EC7F6A">
        <w:rPr>
          <w:sz w:val="27"/>
          <w:szCs w:val="27"/>
        </w:rPr>
        <w:t>е</w:t>
      </w:r>
      <w:r w:rsidR="00840F29" w:rsidRPr="00645158">
        <w:rPr>
          <w:sz w:val="27"/>
          <w:szCs w:val="27"/>
        </w:rPr>
        <w:t>, что не соответствует основным направлениям послания Президента РФ, где реализация принципа формирования бюджета на основе программ позволит повысить обоснованность бюджетных ассигнований на этапе их формирования, обеспечит их большую прозрачность и наличие возможностей для оценки их эффективности.</w:t>
      </w:r>
    </w:p>
    <w:p w:rsidR="00EA3784" w:rsidRPr="00EC7F6A" w:rsidRDefault="00EA3784" w:rsidP="00955D2C">
      <w:pPr>
        <w:pStyle w:val="Default"/>
        <w:ind w:firstLine="567"/>
        <w:rPr>
          <w:color w:val="auto"/>
          <w:sz w:val="27"/>
          <w:szCs w:val="27"/>
          <w:shd w:val="clear" w:color="auto" w:fill="FFFFFF"/>
        </w:rPr>
      </w:pPr>
    </w:p>
    <w:p w:rsidR="00EA3784" w:rsidRPr="00513A2B" w:rsidRDefault="00EA3784" w:rsidP="00EC7F6A">
      <w:pPr>
        <w:pStyle w:val="Default"/>
        <w:ind w:firstLine="360"/>
        <w:rPr>
          <w:color w:val="auto"/>
          <w:sz w:val="27"/>
          <w:szCs w:val="27"/>
          <w:shd w:val="clear" w:color="auto" w:fill="FFFFFF"/>
        </w:rPr>
      </w:pPr>
      <w:r w:rsidRPr="00EC7F6A">
        <w:rPr>
          <w:color w:val="auto"/>
          <w:sz w:val="27"/>
          <w:szCs w:val="27"/>
          <w:shd w:val="clear" w:color="auto" w:fill="FFFFFF"/>
        </w:rPr>
        <w:t xml:space="preserve"> ВЫВОД</w:t>
      </w:r>
      <w:r w:rsidRPr="00513A2B">
        <w:rPr>
          <w:color w:val="auto"/>
          <w:sz w:val="27"/>
          <w:szCs w:val="27"/>
          <w:shd w:val="clear" w:color="auto" w:fill="FFFFFF"/>
        </w:rPr>
        <w:t>:</w:t>
      </w:r>
    </w:p>
    <w:p w:rsidR="00EA3784" w:rsidRPr="003E6850" w:rsidRDefault="00425388" w:rsidP="0013187D">
      <w:pPr>
        <w:pStyle w:val="Default"/>
        <w:ind w:firstLine="851"/>
        <w:rPr>
          <w:color w:val="auto"/>
          <w:sz w:val="27"/>
          <w:szCs w:val="27"/>
          <w:highlight w:val="yellow"/>
        </w:rPr>
      </w:pPr>
      <w:r>
        <w:rPr>
          <w:color w:val="auto"/>
          <w:sz w:val="27"/>
          <w:szCs w:val="27"/>
        </w:rPr>
        <w:t xml:space="preserve">1. </w:t>
      </w:r>
      <w:r w:rsidR="00EA3784" w:rsidRPr="00425388">
        <w:rPr>
          <w:color w:val="auto"/>
          <w:sz w:val="27"/>
          <w:szCs w:val="27"/>
        </w:rPr>
        <w:t xml:space="preserve">Предусмотренные Администрации  расходы исполнены в сумме </w:t>
      </w:r>
      <w:r w:rsidR="00512DDB">
        <w:rPr>
          <w:color w:val="auto"/>
          <w:sz w:val="27"/>
          <w:szCs w:val="27"/>
        </w:rPr>
        <w:t>286547,1</w:t>
      </w:r>
      <w:r w:rsidR="00EA3784" w:rsidRPr="00425388">
        <w:rPr>
          <w:color w:val="auto"/>
          <w:sz w:val="27"/>
          <w:szCs w:val="27"/>
        </w:rPr>
        <w:t xml:space="preserve">тыс.руб. исполнение составляет </w:t>
      </w:r>
      <w:r w:rsidR="00512DDB">
        <w:rPr>
          <w:color w:val="auto"/>
          <w:sz w:val="27"/>
          <w:szCs w:val="27"/>
        </w:rPr>
        <w:t>82,6</w:t>
      </w:r>
      <w:r w:rsidR="00EA3784" w:rsidRPr="00425388">
        <w:rPr>
          <w:color w:val="auto"/>
          <w:sz w:val="27"/>
          <w:szCs w:val="27"/>
        </w:rPr>
        <w:t xml:space="preserve">%, неисполнение назначений составило </w:t>
      </w:r>
      <w:r w:rsidR="00512DDB">
        <w:rPr>
          <w:color w:val="auto"/>
          <w:sz w:val="27"/>
          <w:szCs w:val="27"/>
        </w:rPr>
        <w:t>60388,1</w:t>
      </w:r>
      <w:r w:rsidR="00EA3784" w:rsidRPr="00425388">
        <w:rPr>
          <w:color w:val="auto"/>
          <w:sz w:val="27"/>
          <w:szCs w:val="27"/>
        </w:rPr>
        <w:t xml:space="preserve">тыс.руб. и сложилось, в основном за счет  </w:t>
      </w:r>
      <w:r w:rsidR="00512DDB">
        <w:rPr>
          <w:color w:val="auto"/>
          <w:sz w:val="27"/>
          <w:szCs w:val="27"/>
        </w:rPr>
        <w:t>завышения плановых назначений</w:t>
      </w:r>
      <w:r w:rsidR="00EA3784" w:rsidRPr="00425388">
        <w:rPr>
          <w:color w:val="auto"/>
          <w:sz w:val="27"/>
          <w:szCs w:val="27"/>
        </w:rPr>
        <w:t xml:space="preserve"> финансирования  по заработной плате, неиспользованные средства учреждений по муниципальным контрактам,  завышение бюджетных назначений,  отсутствие средств на финансирование муниципальных учреждений, возврат неиспользованных средств за 202</w:t>
      </w:r>
      <w:r w:rsidR="00512DDB">
        <w:rPr>
          <w:color w:val="auto"/>
          <w:sz w:val="27"/>
          <w:szCs w:val="27"/>
        </w:rPr>
        <w:t>3</w:t>
      </w:r>
      <w:r w:rsidR="00EA3784" w:rsidRPr="00425388">
        <w:rPr>
          <w:color w:val="auto"/>
          <w:sz w:val="27"/>
          <w:szCs w:val="27"/>
        </w:rPr>
        <w:t xml:space="preserve"> год.</w:t>
      </w:r>
    </w:p>
    <w:p w:rsidR="00512DDB" w:rsidRPr="00512DDB" w:rsidRDefault="00425388" w:rsidP="00512DDB">
      <w:pPr>
        <w:pStyle w:val="Default"/>
        <w:ind w:firstLine="851"/>
        <w:rPr>
          <w:color w:val="auto"/>
          <w:sz w:val="27"/>
          <w:szCs w:val="27"/>
        </w:rPr>
      </w:pPr>
      <w:r w:rsidRPr="00512DDB">
        <w:rPr>
          <w:color w:val="auto"/>
          <w:sz w:val="27"/>
          <w:szCs w:val="27"/>
        </w:rPr>
        <w:t xml:space="preserve">2. </w:t>
      </w:r>
      <w:r w:rsidR="00512DDB" w:rsidRPr="00512DDB">
        <w:rPr>
          <w:color w:val="auto"/>
          <w:sz w:val="27"/>
          <w:szCs w:val="27"/>
        </w:rPr>
        <w:t>Дебиторская задолженность на 01.01.2025 года  сократилась  на 1,2%  по сравнению с началом года и образовалась в основном, за счет «Расчетов по доходам»- 1062510,5 тыс.руб. и за счет «Расчетов по выданным авансам»-70343,7 тыс.руб.</w:t>
      </w:r>
    </w:p>
    <w:p w:rsidR="00512DDB" w:rsidRPr="00512DDB" w:rsidRDefault="00512DDB" w:rsidP="00512DDB">
      <w:pPr>
        <w:pStyle w:val="Default"/>
        <w:ind w:firstLine="851"/>
        <w:rPr>
          <w:color w:val="auto"/>
          <w:sz w:val="27"/>
          <w:szCs w:val="27"/>
        </w:rPr>
      </w:pPr>
      <w:r w:rsidRPr="00512DDB">
        <w:rPr>
          <w:color w:val="auto"/>
          <w:sz w:val="27"/>
          <w:szCs w:val="27"/>
        </w:rPr>
        <w:t xml:space="preserve">     Кредиторская задолженность на 01.01.2025 года увеличилась в 4,4 раза по  сравнению с началом года и образовалась в основном по «Расчетам по принятым обязательствам»- 16309,2 тыс.руб. и  по  «Расчетам по платежам в бюджеты»- 2450,7 тыс.руб., по «Расчетам по доходам» -15043,6 тыс.руб.</w:t>
      </w:r>
    </w:p>
    <w:p w:rsidR="00512DDB" w:rsidRDefault="00512DDB" w:rsidP="00512DDB">
      <w:pPr>
        <w:pStyle w:val="Default"/>
        <w:ind w:firstLine="851"/>
        <w:rPr>
          <w:color w:val="auto"/>
          <w:sz w:val="27"/>
          <w:szCs w:val="27"/>
        </w:rPr>
      </w:pPr>
      <w:r w:rsidRPr="00512DDB">
        <w:rPr>
          <w:color w:val="auto"/>
          <w:sz w:val="27"/>
          <w:szCs w:val="27"/>
        </w:rPr>
        <w:t xml:space="preserve">     Просроченная дебиторская и кредиторская задолженность у Администрации  на 01.01.2025 года отсутствует, согласно пояснительной записки.</w:t>
      </w:r>
      <w:r w:rsidR="00425388">
        <w:rPr>
          <w:color w:val="auto"/>
          <w:sz w:val="27"/>
          <w:szCs w:val="27"/>
        </w:rPr>
        <w:tab/>
      </w:r>
      <w:r w:rsidR="00425388">
        <w:rPr>
          <w:color w:val="auto"/>
          <w:sz w:val="27"/>
          <w:szCs w:val="27"/>
        </w:rPr>
        <w:tab/>
      </w:r>
    </w:p>
    <w:p w:rsidR="00EA3784" w:rsidRDefault="00425388" w:rsidP="00512DDB">
      <w:pPr>
        <w:pStyle w:val="Default"/>
        <w:ind w:firstLine="851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3. </w:t>
      </w:r>
      <w:r w:rsidR="00EA3784" w:rsidRPr="00C236B3">
        <w:rPr>
          <w:color w:val="auto"/>
          <w:sz w:val="27"/>
          <w:szCs w:val="27"/>
        </w:rPr>
        <w:t xml:space="preserve"> За 202</w:t>
      </w:r>
      <w:r w:rsidR="00512DDB">
        <w:rPr>
          <w:color w:val="auto"/>
          <w:sz w:val="27"/>
          <w:szCs w:val="27"/>
        </w:rPr>
        <w:t>4</w:t>
      </w:r>
      <w:r w:rsidR="00EA3784" w:rsidRPr="00C236B3">
        <w:rPr>
          <w:color w:val="auto"/>
          <w:sz w:val="27"/>
          <w:szCs w:val="27"/>
        </w:rPr>
        <w:t xml:space="preserve"> год было уплачено штрафов за нарушение законодательства на сумму </w:t>
      </w:r>
      <w:r w:rsidR="00512DDB" w:rsidRPr="00512DDB">
        <w:rPr>
          <w:color w:val="auto"/>
          <w:sz w:val="27"/>
          <w:szCs w:val="27"/>
        </w:rPr>
        <w:t xml:space="preserve">51347,95 </w:t>
      </w:r>
      <w:r w:rsidR="00EA3784" w:rsidRPr="00C236B3">
        <w:rPr>
          <w:color w:val="auto"/>
          <w:sz w:val="27"/>
          <w:szCs w:val="27"/>
        </w:rPr>
        <w:t>рублей, что является неэффективным расходованием бюджетных средств, согласно статье 34 БК РФ.</w:t>
      </w:r>
    </w:p>
    <w:p w:rsidR="00425388" w:rsidRDefault="00425388" w:rsidP="0013187D">
      <w:pPr>
        <w:pStyle w:val="Default"/>
        <w:tabs>
          <w:tab w:val="left" w:pos="567"/>
        </w:tabs>
        <w:ind w:firstLine="851"/>
        <w:rPr>
          <w:sz w:val="27"/>
          <w:szCs w:val="27"/>
        </w:rPr>
      </w:pPr>
      <w:r>
        <w:rPr>
          <w:color w:val="auto"/>
          <w:sz w:val="27"/>
          <w:szCs w:val="27"/>
        </w:rPr>
        <w:t xml:space="preserve">4. </w:t>
      </w:r>
      <w:r>
        <w:rPr>
          <w:color w:val="auto"/>
          <w:sz w:val="27"/>
          <w:szCs w:val="27"/>
          <w:shd w:val="clear" w:color="auto" w:fill="FFFFFF"/>
        </w:rPr>
        <w:t>О</w:t>
      </w:r>
      <w:r w:rsidRPr="00513A2B">
        <w:rPr>
          <w:color w:val="auto"/>
          <w:sz w:val="27"/>
          <w:szCs w:val="27"/>
          <w:shd w:val="clear" w:color="auto" w:fill="FFFFFF"/>
        </w:rPr>
        <w:t xml:space="preserve">бъем  программного ассигнования в общем объеме расходов Администрации  составляет </w:t>
      </w:r>
      <w:r w:rsidR="00512DDB">
        <w:rPr>
          <w:color w:val="auto"/>
          <w:sz w:val="27"/>
          <w:szCs w:val="27"/>
          <w:shd w:val="clear" w:color="auto" w:fill="FFFFFF"/>
        </w:rPr>
        <w:t>42,9</w:t>
      </w:r>
      <w:r w:rsidRPr="00840F29">
        <w:rPr>
          <w:color w:val="auto"/>
          <w:sz w:val="27"/>
          <w:szCs w:val="27"/>
          <w:shd w:val="clear" w:color="auto" w:fill="FFFFFF"/>
        </w:rPr>
        <w:t xml:space="preserve">%  </w:t>
      </w:r>
      <w:r w:rsidRPr="00513A2B">
        <w:rPr>
          <w:color w:val="auto"/>
          <w:sz w:val="27"/>
          <w:szCs w:val="27"/>
          <w:shd w:val="clear" w:color="auto" w:fill="FFFFFF"/>
        </w:rPr>
        <w:t>от бюджета 202</w:t>
      </w:r>
      <w:r w:rsidR="00512DDB">
        <w:rPr>
          <w:color w:val="auto"/>
          <w:sz w:val="27"/>
          <w:szCs w:val="27"/>
          <w:shd w:val="clear" w:color="auto" w:fill="FFFFFF"/>
        </w:rPr>
        <w:t>4</w:t>
      </w:r>
      <w:r w:rsidRPr="00513A2B">
        <w:rPr>
          <w:color w:val="auto"/>
          <w:sz w:val="27"/>
          <w:szCs w:val="27"/>
          <w:shd w:val="clear" w:color="auto" w:fill="FFFFFF"/>
        </w:rPr>
        <w:t xml:space="preserve"> года, </w:t>
      </w:r>
      <w:r w:rsidR="00512DDB" w:rsidRPr="00512DDB">
        <w:rPr>
          <w:sz w:val="27"/>
          <w:szCs w:val="27"/>
        </w:rPr>
        <w:t xml:space="preserve">то есть принцип </w:t>
      </w:r>
      <w:r w:rsidR="00512DDB" w:rsidRPr="00512DDB">
        <w:rPr>
          <w:sz w:val="27"/>
          <w:szCs w:val="27"/>
        </w:rPr>
        <w:lastRenderedPageBreak/>
        <w:t>планирования расходов бюджета по программно-целевому назначению применяется не в полном объеме</w:t>
      </w:r>
      <w:r w:rsidRPr="00645158">
        <w:rPr>
          <w:sz w:val="27"/>
          <w:szCs w:val="27"/>
        </w:rPr>
        <w:t>, что не соответствует основным направлениям послания Президента РФ, где реализация принципа формирования бюджета на основе программ позволит повысить обоснованность бюджетных ассигнований на этапе их формирования, обеспечит их большую прозрачность и наличие возможностей для оценки их эффективности.</w:t>
      </w:r>
    </w:p>
    <w:p w:rsidR="00425388" w:rsidRPr="00C236B3" w:rsidRDefault="00425388" w:rsidP="0013187D">
      <w:pPr>
        <w:pStyle w:val="Default"/>
        <w:tabs>
          <w:tab w:val="left" w:pos="567"/>
        </w:tabs>
        <w:ind w:firstLine="851"/>
        <w:rPr>
          <w:color w:val="auto"/>
          <w:sz w:val="27"/>
          <w:szCs w:val="27"/>
        </w:rPr>
      </w:pPr>
      <w:r>
        <w:rPr>
          <w:sz w:val="27"/>
          <w:szCs w:val="27"/>
        </w:rPr>
        <w:t xml:space="preserve">5. </w:t>
      </w:r>
      <w:r w:rsidR="008E68D2">
        <w:rPr>
          <w:color w:val="auto"/>
          <w:sz w:val="27"/>
          <w:szCs w:val="27"/>
        </w:rPr>
        <w:t>При</w:t>
      </w:r>
      <w:r w:rsidR="008E68D2" w:rsidRPr="00C36E08">
        <w:rPr>
          <w:color w:val="auto"/>
          <w:sz w:val="27"/>
          <w:szCs w:val="27"/>
          <w:shd w:val="clear" w:color="auto" w:fill="FFFFFF"/>
        </w:rPr>
        <w:t xml:space="preserve"> заполнении отчетов допущены нарушения</w:t>
      </w:r>
      <w:r w:rsidR="008E68D2" w:rsidRPr="00C36E08">
        <w:rPr>
          <w:color w:val="auto"/>
          <w:sz w:val="27"/>
          <w:szCs w:val="27"/>
        </w:rPr>
        <w:t>п</w:t>
      </w:r>
      <w:r w:rsidR="008E68D2">
        <w:rPr>
          <w:color w:val="auto"/>
          <w:sz w:val="27"/>
          <w:szCs w:val="27"/>
        </w:rPr>
        <w:t>.</w:t>
      </w:r>
      <w:r w:rsidR="008E68D2" w:rsidRPr="00C36E08">
        <w:rPr>
          <w:color w:val="auto"/>
          <w:sz w:val="27"/>
          <w:szCs w:val="27"/>
          <w:shd w:val="clear" w:color="auto" w:fill="FFFFFF"/>
        </w:rPr>
        <w:t xml:space="preserve">55, </w:t>
      </w:r>
      <w:r w:rsidR="008E68D2">
        <w:rPr>
          <w:color w:val="auto"/>
          <w:sz w:val="27"/>
          <w:szCs w:val="27"/>
          <w:shd w:val="clear" w:color="auto" w:fill="FFFFFF"/>
        </w:rPr>
        <w:t>п.</w:t>
      </w:r>
      <w:r w:rsidR="008E68D2" w:rsidRPr="00C36E08">
        <w:rPr>
          <w:color w:val="auto"/>
          <w:sz w:val="27"/>
          <w:szCs w:val="27"/>
          <w:shd w:val="clear" w:color="auto" w:fill="FFFFFF"/>
        </w:rPr>
        <w:t>56</w:t>
      </w:r>
      <w:r w:rsidR="008E68D2">
        <w:rPr>
          <w:color w:val="auto"/>
          <w:sz w:val="27"/>
          <w:szCs w:val="27"/>
          <w:shd w:val="clear" w:color="auto" w:fill="FFFFFF"/>
        </w:rPr>
        <w:t xml:space="preserve"> и п.</w:t>
      </w:r>
      <w:r w:rsidR="008E68D2" w:rsidRPr="00C36E08">
        <w:rPr>
          <w:color w:val="auto"/>
          <w:sz w:val="27"/>
          <w:szCs w:val="27"/>
          <w:shd w:val="clear" w:color="auto" w:fill="FFFFFF"/>
        </w:rPr>
        <w:t>1</w:t>
      </w:r>
      <w:r w:rsidR="008E68D2">
        <w:rPr>
          <w:color w:val="auto"/>
          <w:sz w:val="27"/>
          <w:szCs w:val="27"/>
          <w:shd w:val="clear" w:color="auto" w:fill="FFFFFF"/>
        </w:rPr>
        <w:t>52</w:t>
      </w:r>
      <w:r w:rsidR="008E68D2" w:rsidRPr="00C36E08">
        <w:rPr>
          <w:color w:val="auto"/>
          <w:sz w:val="27"/>
          <w:szCs w:val="27"/>
          <w:shd w:val="clear" w:color="auto" w:fill="FFFFFF"/>
        </w:rPr>
        <w:t xml:space="preserve">  Инструкции №191н.</w:t>
      </w:r>
    </w:p>
    <w:p w:rsidR="00EA3784" w:rsidRDefault="00EA3784" w:rsidP="00EA3784">
      <w:pPr>
        <w:pStyle w:val="Default"/>
        <w:ind w:left="720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B540DF" w:rsidRDefault="00B540DF" w:rsidP="00EA3784">
      <w:pPr>
        <w:pStyle w:val="Default"/>
        <w:ind w:left="720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B540DF" w:rsidRPr="003E6850" w:rsidRDefault="00B540DF" w:rsidP="00EA3784">
      <w:pPr>
        <w:pStyle w:val="Default"/>
        <w:ind w:left="720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13187D" w:rsidRDefault="00FF2855" w:rsidP="00FF2855">
      <w:pPr>
        <w:rPr>
          <w:sz w:val="27"/>
          <w:szCs w:val="27"/>
        </w:rPr>
      </w:pPr>
      <w:r w:rsidRPr="009E33D4">
        <w:rPr>
          <w:sz w:val="27"/>
          <w:szCs w:val="27"/>
        </w:rPr>
        <w:t xml:space="preserve">Председатель </w:t>
      </w:r>
    </w:p>
    <w:p w:rsidR="00FF2855" w:rsidRPr="009E33D4" w:rsidRDefault="00FF2855" w:rsidP="00FF2855">
      <w:pPr>
        <w:rPr>
          <w:sz w:val="27"/>
          <w:szCs w:val="27"/>
        </w:rPr>
      </w:pPr>
      <w:r w:rsidRPr="009E33D4">
        <w:rPr>
          <w:sz w:val="27"/>
          <w:szCs w:val="27"/>
        </w:rPr>
        <w:t>КСО Ольховского</w:t>
      </w:r>
    </w:p>
    <w:p w:rsidR="00FF2855" w:rsidRPr="009E33D4" w:rsidRDefault="00FF2855" w:rsidP="00FF2855">
      <w:pPr>
        <w:rPr>
          <w:sz w:val="27"/>
          <w:szCs w:val="27"/>
        </w:rPr>
      </w:pPr>
      <w:r w:rsidRPr="009E33D4">
        <w:rPr>
          <w:sz w:val="27"/>
          <w:szCs w:val="27"/>
        </w:rPr>
        <w:t xml:space="preserve">муниципального района    </w:t>
      </w:r>
      <w:r w:rsidR="0013187D">
        <w:rPr>
          <w:sz w:val="27"/>
          <w:szCs w:val="27"/>
        </w:rPr>
        <w:t xml:space="preserve">                                                           Е</w:t>
      </w:r>
      <w:r w:rsidRPr="009E33D4">
        <w:rPr>
          <w:sz w:val="27"/>
          <w:szCs w:val="27"/>
        </w:rPr>
        <w:t>.А. Донченко</w:t>
      </w:r>
    </w:p>
    <w:p w:rsidR="00613F1B" w:rsidRPr="00FF2855" w:rsidRDefault="00613F1B" w:rsidP="00FF2855">
      <w:pPr>
        <w:rPr>
          <w:szCs w:val="27"/>
        </w:rPr>
      </w:pPr>
    </w:p>
    <w:sectPr w:rsidR="00613F1B" w:rsidRPr="00FF2855" w:rsidSect="0053063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09C" w:rsidRDefault="00A6009C" w:rsidP="00B56B5F">
      <w:r>
        <w:separator/>
      </w:r>
    </w:p>
  </w:endnote>
  <w:endnote w:type="continuationSeparator" w:id="1">
    <w:p w:rsidR="00A6009C" w:rsidRDefault="00A6009C" w:rsidP="00B5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09C" w:rsidRDefault="00A6009C" w:rsidP="00B56B5F">
      <w:r>
        <w:separator/>
      </w:r>
    </w:p>
  </w:footnote>
  <w:footnote w:type="continuationSeparator" w:id="1">
    <w:p w:rsidR="00A6009C" w:rsidRDefault="00A6009C" w:rsidP="00B5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544"/>
      <w:docPartObj>
        <w:docPartGallery w:val="Page Numbers (Top of Page)"/>
        <w:docPartUnique/>
      </w:docPartObj>
    </w:sdtPr>
    <w:sdtContent>
      <w:p w:rsidR="00127677" w:rsidRDefault="00D509D7">
        <w:pPr>
          <w:pStyle w:val="a5"/>
          <w:jc w:val="center"/>
        </w:pPr>
        <w:r>
          <w:fldChar w:fldCharType="begin"/>
        </w:r>
        <w:r w:rsidR="00127677">
          <w:instrText xml:space="preserve"> PAGE   \* MERGEFORMAT </w:instrText>
        </w:r>
        <w:r>
          <w:fldChar w:fldCharType="separate"/>
        </w:r>
        <w:r w:rsidR="00B540D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27677" w:rsidRDefault="001276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061E"/>
    <w:multiLevelType w:val="hybridMultilevel"/>
    <w:tmpl w:val="A2366D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724F"/>
    <w:multiLevelType w:val="hybridMultilevel"/>
    <w:tmpl w:val="2BFCBB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623BE8"/>
    <w:multiLevelType w:val="hybridMultilevel"/>
    <w:tmpl w:val="7FA6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D7B57"/>
    <w:multiLevelType w:val="hybridMultilevel"/>
    <w:tmpl w:val="AAA2828A"/>
    <w:lvl w:ilvl="0" w:tplc="7EFA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FE2"/>
    <w:rsid w:val="0000632A"/>
    <w:rsid w:val="00013CC3"/>
    <w:rsid w:val="0003196A"/>
    <w:rsid w:val="000343D8"/>
    <w:rsid w:val="0003475D"/>
    <w:rsid w:val="00047203"/>
    <w:rsid w:val="00052133"/>
    <w:rsid w:val="00054298"/>
    <w:rsid w:val="00054DFF"/>
    <w:rsid w:val="00057C19"/>
    <w:rsid w:val="0006209B"/>
    <w:rsid w:val="00064FE2"/>
    <w:rsid w:val="0007538B"/>
    <w:rsid w:val="000877E0"/>
    <w:rsid w:val="0009088D"/>
    <w:rsid w:val="00095A38"/>
    <w:rsid w:val="00096ADF"/>
    <w:rsid w:val="000A2D86"/>
    <w:rsid w:val="000A3FA4"/>
    <w:rsid w:val="000A5B62"/>
    <w:rsid w:val="000C11A8"/>
    <w:rsid w:val="000C2464"/>
    <w:rsid w:val="000C2F14"/>
    <w:rsid w:val="000C7E95"/>
    <w:rsid w:val="000D38F7"/>
    <w:rsid w:val="000D43FB"/>
    <w:rsid w:val="000E4C13"/>
    <w:rsid w:val="000E6C4B"/>
    <w:rsid w:val="000E7017"/>
    <w:rsid w:val="000F2C18"/>
    <w:rsid w:val="000F3A19"/>
    <w:rsid w:val="0010678F"/>
    <w:rsid w:val="00110D30"/>
    <w:rsid w:val="00120F8E"/>
    <w:rsid w:val="001221BF"/>
    <w:rsid w:val="00123DFF"/>
    <w:rsid w:val="001267E1"/>
    <w:rsid w:val="00127677"/>
    <w:rsid w:val="0013187D"/>
    <w:rsid w:val="00135403"/>
    <w:rsid w:val="00135F2B"/>
    <w:rsid w:val="00142A43"/>
    <w:rsid w:val="001460F0"/>
    <w:rsid w:val="001475F4"/>
    <w:rsid w:val="00153593"/>
    <w:rsid w:val="0016367D"/>
    <w:rsid w:val="00174690"/>
    <w:rsid w:val="00184CF4"/>
    <w:rsid w:val="00192324"/>
    <w:rsid w:val="0019270E"/>
    <w:rsid w:val="0019652C"/>
    <w:rsid w:val="001B2DF0"/>
    <w:rsid w:val="001B3D9B"/>
    <w:rsid w:val="001B4071"/>
    <w:rsid w:val="001C26D5"/>
    <w:rsid w:val="001D4E1B"/>
    <w:rsid w:val="001E333E"/>
    <w:rsid w:val="001F0499"/>
    <w:rsid w:val="001F08BE"/>
    <w:rsid w:val="001F6D27"/>
    <w:rsid w:val="002370DB"/>
    <w:rsid w:val="00261ACC"/>
    <w:rsid w:val="002825AB"/>
    <w:rsid w:val="00290ED3"/>
    <w:rsid w:val="002960A7"/>
    <w:rsid w:val="002B260D"/>
    <w:rsid w:val="002B767C"/>
    <w:rsid w:val="002C0A23"/>
    <w:rsid w:val="002C757B"/>
    <w:rsid w:val="002E0669"/>
    <w:rsid w:val="002F3943"/>
    <w:rsid w:val="00301EF7"/>
    <w:rsid w:val="0030738C"/>
    <w:rsid w:val="003167B7"/>
    <w:rsid w:val="003238C9"/>
    <w:rsid w:val="00374854"/>
    <w:rsid w:val="0038280A"/>
    <w:rsid w:val="00382CD7"/>
    <w:rsid w:val="003957BE"/>
    <w:rsid w:val="003E1686"/>
    <w:rsid w:val="003E660A"/>
    <w:rsid w:val="003E7A94"/>
    <w:rsid w:val="004002A5"/>
    <w:rsid w:val="00400FA5"/>
    <w:rsid w:val="00403374"/>
    <w:rsid w:val="00405E53"/>
    <w:rsid w:val="004166BF"/>
    <w:rsid w:val="00422955"/>
    <w:rsid w:val="00424002"/>
    <w:rsid w:val="00425388"/>
    <w:rsid w:val="0043433A"/>
    <w:rsid w:val="00437DDE"/>
    <w:rsid w:val="0044277B"/>
    <w:rsid w:val="00447C39"/>
    <w:rsid w:val="00464FD9"/>
    <w:rsid w:val="004678A9"/>
    <w:rsid w:val="004723FA"/>
    <w:rsid w:val="00472792"/>
    <w:rsid w:val="004766DF"/>
    <w:rsid w:val="00490CCD"/>
    <w:rsid w:val="004A09CF"/>
    <w:rsid w:val="004A5DBA"/>
    <w:rsid w:val="004A7A9E"/>
    <w:rsid w:val="004B5BC1"/>
    <w:rsid w:val="004D1846"/>
    <w:rsid w:val="004D604C"/>
    <w:rsid w:val="004E3E67"/>
    <w:rsid w:val="004E7913"/>
    <w:rsid w:val="004F686A"/>
    <w:rsid w:val="0050118F"/>
    <w:rsid w:val="00504B37"/>
    <w:rsid w:val="00512DDB"/>
    <w:rsid w:val="00513A2B"/>
    <w:rsid w:val="00514979"/>
    <w:rsid w:val="00514E57"/>
    <w:rsid w:val="00521597"/>
    <w:rsid w:val="0053063D"/>
    <w:rsid w:val="00533CB3"/>
    <w:rsid w:val="005344AC"/>
    <w:rsid w:val="00541483"/>
    <w:rsid w:val="00546493"/>
    <w:rsid w:val="0057605E"/>
    <w:rsid w:val="00582FB0"/>
    <w:rsid w:val="00583E3E"/>
    <w:rsid w:val="005B2A66"/>
    <w:rsid w:val="005C5F52"/>
    <w:rsid w:val="005D1E68"/>
    <w:rsid w:val="005E5951"/>
    <w:rsid w:val="00607CC9"/>
    <w:rsid w:val="00613F1B"/>
    <w:rsid w:val="00616098"/>
    <w:rsid w:val="00620B3E"/>
    <w:rsid w:val="00644CE0"/>
    <w:rsid w:val="006454A3"/>
    <w:rsid w:val="00647FC1"/>
    <w:rsid w:val="0065255E"/>
    <w:rsid w:val="00667FD9"/>
    <w:rsid w:val="0067311A"/>
    <w:rsid w:val="006733D7"/>
    <w:rsid w:val="00674818"/>
    <w:rsid w:val="00680F93"/>
    <w:rsid w:val="0068247D"/>
    <w:rsid w:val="006A0678"/>
    <w:rsid w:val="006B3A82"/>
    <w:rsid w:val="006C0137"/>
    <w:rsid w:val="006C5F04"/>
    <w:rsid w:val="006D2E1E"/>
    <w:rsid w:val="006E03D8"/>
    <w:rsid w:val="006E238F"/>
    <w:rsid w:val="006E284C"/>
    <w:rsid w:val="006E5EA1"/>
    <w:rsid w:val="006E63D6"/>
    <w:rsid w:val="006F5318"/>
    <w:rsid w:val="006F56B5"/>
    <w:rsid w:val="007108EF"/>
    <w:rsid w:val="00711EB4"/>
    <w:rsid w:val="007144EF"/>
    <w:rsid w:val="007300AA"/>
    <w:rsid w:val="0073185C"/>
    <w:rsid w:val="00736159"/>
    <w:rsid w:val="0074114C"/>
    <w:rsid w:val="007411BF"/>
    <w:rsid w:val="00743984"/>
    <w:rsid w:val="007453ED"/>
    <w:rsid w:val="00763A26"/>
    <w:rsid w:val="00766199"/>
    <w:rsid w:val="00774619"/>
    <w:rsid w:val="007766F1"/>
    <w:rsid w:val="007817B4"/>
    <w:rsid w:val="0078294A"/>
    <w:rsid w:val="007A2A18"/>
    <w:rsid w:val="007A71C5"/>
    <w:rsid w:val="007A7AD4"/>
    <w:rsid w:val="007B01F7"/>
    <w:rsid w:val="007B0CD8"/>
    <w:rsid w:val="007C45EC"/>
    <w:rsid w:val="007D5252"/>
    <w:rsid w:val="007D5A3B"/>
    <w:rsid w:val="007D66B3"/>
    <w:rsid w:val="007E1724"/>
    <w:rsid w:val="007E3E9C"/>
    <w:rsid w:val="007E6C41"/>
    <w:rsid w:val="008047A1"/>
    <w:rsid w:val="00806246"/>
    <w:rsid w:val="00811DB1"/>
    <w:rsid w:val="0081266C"/>
    <w:rsid w:val="0082237B"/>
    <w:rsid w:val="00827E82"/>
    <w:rsid w:val="00833575"/>
    <w:rsid w:val="00840F29"/>
    <w:rsid w:val="00841518"/>
    <w:rsid w:val="00857BC3"/>
    <w:rsid w:val="00881883"/>
    <w:rsid w:val="00884674"/>
    <w:rsid w:val="0088471A"/>
    <w:rsid w:val="008A05B0"/>
    <w:rsid w:val="008A3D2D"/>
    <w:rsid w:val="008A6B0A"/>
    <w:rsid w:val="008D4036"/>
    <w:rsid w:val="008E68D2"/>
    <w:rsid w:val="008F3E55"/>
    <w:rsid w:val="00900212"/>
    <w:rsid w:val="00901E4A"/>
    <w:rsid w:val="009215A5"/>
    <w:rsid w:val="00924DB6"/>
    <w:rsid w:val="00926EBC"/>
    <w:rsid w:val="00940C11"/>
    <w:rsid w:val="00955D2C"/>
    <w:rsid w:val="00971E10"/>
    <w:rsid w:val="009725C4"/>
    <w:rsid w:val="00982226"/>
    <w:rsid w:val="009A17E6"/>
    <w:rsid w:val="009B51B0"/>
    <w:rsid w:val="009D6225"/>
    <w:rsid w:val="009E43F8"/>
    <w:rsid w:val="009E5F9A"/>
    <w:rsid w:val="009F0CC8"/>
    <w:rsid w:val="009F21BF"/>
    <w:rsid w:val="009F661C"/>
    <w:rsid w:val="009F677B"/>
    <w:rsid w:val="00A04703"/>
    <w:rsid w:val="00A05D54"/>
    <w:rsid w:val="00A21BC1"/>
    <w:rsid w:val="00A32CB1"/>
    <w:rsid w:val="00A40335"/>
    <w:rsid w:val="00A529A3"/>
    <w:rsid w:val="00A54882"/>
    <w:rsid w:val="00A6009C"/>
    <w:rsid w:val="00A6152B"/>
    <w:rsid w:val="00A912AA"/>
    <w:rsid w:val="00A93792"/>
    <w:rsid w:val="00A967F0"/>
    <w:rsid w:val="00AA2416"/>
    <w:rsid w:val="00AA6021"/>
    <w:rsid w:val="00AA7684"/>
    <w:rsid w:val="00AB0276"/>
    <w:rsid w:val="00AC12E8"/>
    <w:rsid w:val="00AD196D"/>
    <w:rsid w:val="00AF7757"/>
    <w:rsid w:val="00B050DB"/>
    <w:rsid w:val="00B1516F"/>
    <w:rsid w:val="00B1546E"/>
    <w:rsid w:val="00B2221E"/>
    <w:rsid w:val="00B31247"/>
    <w:rsid w:val="00B32EFF"/>
    <w:rsid w:val="00B33906"/>
    <w:rsid w:val="00B4419A"/>
    <w:rsid w:val="00B540DF"/>
    <w:rsid w:val="00B56B5F"/>
    <w:rsid w:val="00B63968"/>
    <w:rsid w:val="00B66B32"/>
    <w:rsid w:val="00B66F34"/>
    <w:rsid w:val="00B7413A"/>
    <w:rsid w:val="00B8164C"/>
    <w:rsid w:val="00B856D1"/>
    <w:rsid w:val="00B908A0"/>
    <w:rsid w:val="00B94114"/>
    <w:rsid w:val="00B96D5C"/>
    <w:rsid w:val="00BB7949"/>
    <w:rsid w:val="00BD6267"/>
    <w:rsid w:val="00BF6CA1"/>
    <w:rsid w:val="00C055D2"/>
    <w:rsid w:val="00C108D0"/>
    <w:rsid w:val="00C12070"/>
    <w:rsid w:val="00C158C4"/>
    <w:rsid w:val="00C16636"/>
    <w:rsid w:val="00C22000"/>
    <w:rsid w:val="00C236B3"/>
    <w:rsid w:val="00C27703"/>
    <w:rsid w:val="00C32AB5"/>
    <w:rsid w:val="00C42237"/>
    <w:rsid w:val="00C61521"/>
    <w:rsid w:val="00C621FA"/>
    <w:rsid w:val="00C6473A"/>
    <w:rsid w:val="00C76797"/>
    <w:rsid w:val="00C82680"/>
    <w:rsid w:val="00C82722"/>
    <w:rsid w:val="00C8421C"/>
    <w:rsid w:val="00C85546"/>
    <w:rsid w:val="00C86689"/>
    <w:rsid w:val="00C92214"/>
    <w:rsid w:val="00C94874"/>
    <w:rsid w:val="00C95FF2"/>
    <w:rsid w:val="00CB5AAB"/>
    <w:rsid w:val="00CC61DA"/>
    <w:rsid w:val="00CE6043"/>
    <w:rsid w:val="00CE65FA"/>
    <w:rsid w:val="00CF2491"/>
    <w:rsid w:val="00CF7151"/>
    <w:rsid w:val="00D02FD9"/>
    <w:rsid w:val="00D03767"/>
    <w:rsid w:val="00D06243"/>
    <w:rsid w:val="00D12DF9"/>
    <w:rsid w:val="00D177AA"/>
    <w:rsid w:val="00D2699A"/>
    <w:rsid w:val="00D47359"/>
    <w:rsid w:val="00D509D7"/>
    <w:rsid w:val="00D540DB"/>
    <w:rsid w:val="00D70EDA"/>
    <w:rsid w:val="00D71F95"/>
    <w:rsid w:val="00D75FF5"/>
    <w:rsid w:val="00D841E1"/>
    <w:rsid w:val="00DA3D51"/>
    <w:rsid w:val="00DB0FDA"/>
    <w:rsid w:val="00DB4080"/>
    <w:rsid w:val="00DC09D9"/>
    <w:rsid w:val="00DC6379"/>
    <w:rsid w:val="00DD59F6"/>
    <w:rsid w:val="00DD6F5C"/>
    <w:rsid w:val="00DE0EFB"/>
    <w:rsid w:val="00DE4EF5"/>
    <w:rsid w:val="00DF2481"/>
    <w:rsid w:val="00E1440D"/>
    <w:rsid w:val="00E23DF1"/>
    <w:rsid w:val="00E3226C"/>
    <w:rsid w:val="00E5299E"/>
    <w:rsid w:val="00E52E8C"/>
    <w:rsid w:val="00E6214A"/>
    <w:rsid w:val="00E648D1"/>
    <w:rsid w:val="00E70C71"/>
    <w:rsid w:val="00E7301D"/>
    <w:rsid w:val="00E7310B"/>
    <w:rsid w:val="00E73B20"/>
    <w:rsid w:val="00E7773A"/>
    <w:rsid w:val="00E90600"/>
    <w:rsid w:val="00E924A6"/>
    <w:rsid w:val="00E92B3E"/>
    <w:rsid w:val="00E939B5"/>
    <w:rsid w:val="00EA1EFD"/>
    <w:rsid w:val="00EA3784"/>
    <w:rsid w:val="00EA6757"/>
    <w:rsid w:val="00EB26DB"/>
    <w:rsid w:val="00EB2C71"/>
    <w:rsid w:val="00EB4907"/>
    <w:rsid w:val="00EB605D"/>
    <w:rsid w:val="00EB65C4"/>
    <w:rsid w:val="00EC64F1"/>
    <w:rsid w:val="00EC7F6A"/>
    <w:rsid w:val="00ED13D0"/>
    <w:rsid w:val="00ED5D77"/>
    <w:rsid w:val="00EE3D1F"/>
    <w:rsid w:val="00EF0667"/>
    <w:rsid w:val="00F02DEE"/>
    <w:rsid w:val="00F104D2"/>
    <w:rsid w:val="00F1182F"/>
    <w:rsid w:val="00F11CF3"/>
    <w:rsid w:val="00F154D2"/>
    <w:rsid w:val="00F16545"/>
    <w:rsid w:val="00F2134C"/>
    <w:rsid w:val="00F270F0"/>
    <w:rsid w:val="00F318E0"/>
    <w:rsid w:val="00F36240"/>
    <w:rsid w:val="00F44776"/>
    <w:rsid w:val="00F51B19"/>
    <w:rsid w:val="00F52CB7"/>
    <w:rsid w:val="00F5628A"/>
    <w:rsid w:val="00F60340"/>
    <w:rsid w:val="00F61E9D"/>
    <w:rsid w:val="00F642C9"/>
    <w:rsid w:val="00F64E47"/>
    <w:rsid w:val="00F66934"/>
    <w:rsid w:val="00F73FC8"/>
    <w:rsid w:val="00F86097"/>
    <w:rsid w:val="00F91BEC"/>
    <w:rsid w:val="00FA446A"/>
    <w:rsid w:val="00FA56DD"/>
    <w:rsid w:val="00FA5AC0"/>
    <w:rsid w:val="00FB0E46"/>
    <w:rsid w:val="00FB31F5"/>
    <w:rsid w:val="00FD0AF6"/>
    <w:rsid w:val="00FD6D7F"/>
    <w:rsid w:val="00FD75E5"/>
    <w:rsid w:val="00FF21C4"/>
    <w:rsid w:val="00FF2855"/>
    <w:rsid w:val="00FF3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4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57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D59F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56B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6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6B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6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2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link w:val="30"/>
    <w:locked/>
    <w:rsid w:val="00840F29"/>
    <w:rPr>
      <w:sz w:val="16"/>
      <w:szCs w:val="16"/>
    </w:rPr>
  </w:style>
  <w:style w:type="paragraph" w:styleId="30">
    <w:name w:val="Body Text Indent 3"/>
    <w:basedOn w:val="a"/>
    <w:link w:val="3"/>
    <w:rsid w:val="00840F2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40F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F6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3CEA-A76F-4D9A-A690-28E15FFC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2395</TotalTime>
  <Pages>1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КСО-23</dc:creator>
  <cp:lastModifiedBy>КСО-23</cp:lastModifiedBy>
  <cp:revision>115</cp:revision>
  <cp:lastPrinted>2025-04-01T06:29:00Z</cp:lastPrinted>
  <dcterms:created xsi:type="dcterms:W3CDTF">2024-03-25T06:49:00Z</dcterms:created>
  <dcterms:modified xsi:type="dcterms:W3CDTF">2025-04-01T06:29:00Z</dcterms:modified>
</cp:coreProperties>
</file>